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91CF7" w14:textId="277DE8E4" w:rsidR="006E39A6" w:rsidRDefault="00246AA3">
      <w:pPr>
        <w:pStyle w:val="Tittel"/>
        <w:rPr>
          <w:color w:val="2E75B5"/>
          <w:sz w:val="38"/>
          <w:szCs w:val="38"/>
        </w:rPr>
      </w:pPr>
      <w:bookmarkStart w:id="0" w:name="_gjdgxs" w:colFirst="0" w:colLast="0"/>
      <w:bookmarkEnd w:id="0"/>
      <w:r w:rsidRPr="002E0CF7">
        <w:rPr>
          <w:color w:val="2E75B5"/>
          <w:sz w:val="38"/>
          <w:szCs w:val="38"/>
        </w:rPr>
        <w:t>Innspill fra “</w:t>
      </w:r>
      <w:r w:rsidR="00DB0697">
        <w:rPr>
          <w:i/>
          <w:color w:val="2E75B5"/>
          <w:sz w:val="38"/>
          <w:szCs w:val="38"/>
        </w:rPr>
        <w:t>Arbeidsgruppe C</w:t>
      </w:r>
      <w:r w:rsidRPr="002E0CF7">
        <w:rPr>
          <w:i/>
          <w:color w:val="2E75B5"/>
          <w:sz w:val="38"/>
          <w:szCs w:val="38"/>
        </w:rPr>
        <w:t>ampus Notodden”</w:t>
      </w:r>
      <w:r w:rsidRPr="002E0CF7">
        <w:rPr>
          <w:color w:val="2E75B5"/>
          <w:sz w:val="38"/>
          <w:szCs w:val="38"/>
        </w:rPr>
        <w:t xml:space="preserve"> til                                                                                                                                                                                                                                                                                                                                                                                                                                                                                                                                                                                                                                                                                                                                                                                               prosjektgruppen for studieporteføljeprosjektet ved HIU</w:t>
      </w:r>
    </w:p>
    <w:p w14:paraId="6688EB39" w14:textId="77777777" w:rsidR="002E0CF7" w:rsidRPr="002E0CF7" w:rsidRDefault="002E0CF7" w:rsidP="002E0CF7"/>
    <w:sdt>
      <w:sdtPr>
        <w:id w:val="1725259911"/>
        <w:docPartObj>
          <w:docPartGallery w:val="Table of Contents"/>
          <w:docPartUnique/>
        </w:docPartObj>
      </w:sdtPr>
      <w:sdtEndPr/>
      <w:sdtContent>
        <w:p w14:paraId="65E36AFB" w14:textId="4E7E53DF" w:rsidR="00DB0697" w:rsidRDefault="00246AA3">
          <w:pPr>
            <w:pStyle w:val="INNH1"/>
            <w:tabs>
              <w:tab w:val="right" w:pos="9062"/>
            </w:tabs>
            <w:rPr>
              <w:rFonts w:asciiTheme="minorHAnsi" w:eastAsiaTheme="minorEastAsia" w:hAnsiTheme="minorHAnsi" w:cstheme="minorBidi"/>
              <w:noProof/>
            </w:rPr>
          </w:pPr>
          <w:r>
            <w:fldChar w:fldCharType="begin"/>
          </w:r>
          <w:r>
            <w:instrText xml:space="preserve"> TOC \h \u \z </w:instrText>
          </w:r>
          <w:r>
            <w:fldChar w:fldCharType="separate"/>
          </w:r>
          <w:hyperlink w:anchor="_Toc50387540" w:history="1">
            <w:r w:rsidR="00DB0697" w:rsidRPr="00501F15">
              <w:rPr>
                <w:rStyle w:val="Hyperkobling"/>
                <w:noProof/>
              </w:rPr>
              <w:t>Innledning</w:t>
            </w:r>
            <w:r w:rsidR="00DB0697">
              <w:rPr>
                <w:noProof/>
                <w:webHidden/>
              </w:rPr>
              <w:tab/>
            </w:r>
            <w:r w:rsidR="00DB0697">
              <w:rPr>
                <w:noProof/>
                <w:webHidden/>
              </w:rPr>
              <w:fldChar w:fldCharType="begin"/>
            </w:r>
            <w:r w:rsidR="00DB0697">
              <w:rPr>
                <w:noProof/>
                <w:webHidden/>
              </w:rPr>
              <w:instrText xml:space="preserve"> PAGEREF _Toc50387540 \h </w:instrText>
            </w:r>
            <w:r w:rsidR="00DB0697">
              <w:rPr>
                <w:noProof/>
                <w:webHidden/>
              </w:rPr>
            </w:r>
            <w:r w:rsidR="00DB0697">
              <w:rPr>
                <w:noProof/>
                <w:webHidden/>
              </w:rPr>
              <w:fldChar w:fldCharType="separate"/>
            </w:r>
            <w:r w:rsidR="00DB0697">
              <w:rPr>
                <w:noProof/>
                <w:webHidden/>
              </w:rPr>
              <w:t>2</w:t>
            </w:r>
            <w:r w:rsidR="00DB0697">
              <w:rPr>
                <w:noProof/>
                <w:webHidden/>
              </w:rPr>
              <w:fldChar w:fldCharType="end"/>
            </w:r>
          </w:hyperlink>
        </w:p>
        <w:p w14:paraId="608C0AB4" w14:textId="61CC7023" w:rsidR="00DB0697" w:rsidRDefault="00D067C7">
          <w:pPr>
            <w:pStyle w:val="INNH1"/>
            <w:tabs>
              <w:tab w:val="right" w:pos="9062"/>
            </w:tabs>
            <w:rPr>
              <w:rFonts w:asciiTheme="minorHAnsi" w:eastAsiaTheme="minorEastAsia" w:hAnsiTheme="minorHAnsi" w:cstheme="minorBidi"/>
              <w:noProof/>
            </w:rPr>
          </w:pPr>
          <w:hyperlink w:anchor="_Toc50387541" w:history="1">
            <w:r w:rsidR="00DB0697" w:rsidRPr="00501F15">
              <w:rPr>
                <w:rStyle w:val="Hyperkobling"/>
                <w:noProof/>
              </w:rPr>
              <w:t>1. Vurdering av porteføljen i tilknytning til strategien og campusprofil</w:t>
            </w:r>
            <w:r w:rsidR="00DB0697">
              <w:rPr>
                <w:noProof/>
                <w:webHidden/>
              </w:rPr>
              <w:tab/>
            </w:r>
            <w:r w:rsidR="00DB0697">
              <w:rPr>
                <w:noProof/>
                <w:webHidden/>
              </w:rPr>
              <w:fldChar w:fldCharType="begin"/>
            </w:r>
            <w:r w:rsidR="00DB0697">
              <w:rPr>
                <w:noProof/>
                <w:webHidden/>
              </w:rPr>
              <w:instrText xml:space="preserve"> PAGEREF _Toc50387541 \h </w:instrText>
            </w:r>
            <w:r w:rsidR="00DB0697">
              <w:rPr>
                <w:noProof/>
                <w:webHidden/>
              </w:rPr>
            </w:r>
            <w:r w:rsidR="00DB0697">
              <w:rPr>
                <w:noProof/>
                <w:webHidden/>
              </w:rPr>
              <w:fldChar w:fldCharType="separate"/>
            </w:r>
            <w:r w:rsidR="00DB0697">
              <w:rPr>
                <w:noProof/>
                <w:webHidden/>
              </w:rPr>
              <w:t>2</w:t>
            </w:r>
            <w:r w:rsidR="00DB0697">
              <w:rPr>
                <w:noProof/>
                <w:webHidden/>
              </w:rPr>
              <w:fldChar w:fldCharType="end"/>
            </w:r>
          </w:hyperlink>
        </w:p>
        <w:p w14:paraId="77838E54" w14:textId="3C2151B8" w:rsidR="00DB0697" w:rsidRDefault="00D067C7">
          <w:pPr>
            <w:pStyle w:val="INNH2"/>
            <w:tabs>
              <w:tab w:val="right" w:pos="9062"/>
            </w:tabs>
            <w:rPr>
              <w:rFonts w:asciiTheme="minorHAnsi" w:eastAsiaTheme="minorEastAsia" w:hAnsiTheme="minorHAnsi" w:cstheme="minorBidi"/>
              <w:noProof/>
            </w:rPr>
          </w:pPr>
          <w:hyperlink w:anchor="_Toc50387542" w:history="1">
            <w:r w:rsidR="00DB0697" w:rsidRPr="00501F15">
              <w:rPr>
                <w:rStyle w:val="Hyperkobling"/>
                <w:noProof/>
              </w:rPr>
              <w:t>1.1 Utdanningene på campus Notodden</w:t>
            </w:r>
            <w:r w:rsidR="00DB0697">
              <w:rPr>
                <w:noProof/>
                <w:webHidden/>
              </w:rPr>
              <w:tab/>
            </w:r>
            <w:r w:rsidR="00DB0697">
              <w:rPr>
                <w:noProof/>
                <w:webHidden/>
              </w:rPr>
              <w:fldChar w:fldCharType="begin"/>
            </w:r>
            <w:r w:rsidR="00DB0697">
              <w:rPr>
                <w:noProof/>
                <w:webHidden/>
              </w:rPr>
              <w:instrText xml:space="preserve"> PAGEREF _Toc50387542 \h </w:instrText>
            </w:r>
            <w:r w:rsidR="00DB0697">
              <w:rPr>
                <w:noProof/>
                <w:webHidden/>
              </w:rPr>
            </w:r>
            <w:r w:rsidR="00DB0697">
              <w:rPr>
                <w:noProof/>
                <w:webHidden/>
              </w:rPr>
              <w:fldChar w:fldCharType="separate"/>
            </w:r>
            <w:r w:rsidR="00DB0697">
              <w:rPr>
                <w:noProof/>
                <w:webHidden/>
              </w:rPr>
              <w:t>2</w:t>
            </w:r>
            <w:r w:rsidR="00DB0697">
              <w:rPr>
                <w:noProof/>
                <w:webHidden/>
              </w:rPr>
              <w:fldChar w:fldCharType="end"/>
            </w:r>
          </w:hyperlink>
        </w:p>
        <w:p w14:paraId="0CF81EC9" w14:textId="2351F4B1" w:rsidR="00DB0697" w:rsidRDefault="00D067C7">
          <w:pPr>
            <w:pStyle w:val="INNH3"/>
            <w:tabs>
              <w:tab w:val="right" w:pos="9062"/>
            </w:tabs>
            <w:rPr>
              <w:rFonts w:asciiTheme="minorHAnsi" w:eastAsiaTheme="minorEastAsia" w:hAnsiTheme="minorHAnsi" w:cstheme="minorBidi"/>
              <w:noProof/>
            </w:rPr>
          </w:pPr>
          <w:hyperlink w:anchor="_Toc50387543" w:history="1">
            <w:r w:rsidR="00DB0697" w:rsidRPr="00501F15">
              <w:rPr>
                <w:rStyle w:val="Hyperkobling"/>
                <w:noProof/>
              </w:rPr>
              <w:t>Historisk overblikk – en campus i kontinuerlig fornyelse</w:t>
            </w:r>
            <w:r w:rsidR="00DB0697">
              <w:rPr>
                <w:noProof/>
                <w:webHidden/>
              </w:rPr>
              <w:tab/>
            </w:r>
            <w:r w:rsidR="00DB0697">
              <w:rPr>
                <w:noProof/>
                <w:webHidden/>
              </w:rPr>
              <w:fldChar w:fldCharType="begin"/>
            </w:r>
            <w:r w:rsidR="00DB0697">
              <w:rPr>
                <w:noProof/>
                <w:webHidden/>
              </w:rPr>
              <w:instrText xml:space="preserve"> PAGEREF _Toc50387543 \h </w:instrText>
            </w:r>
            <w:r w:rsidR="00DB0697">
              <w:rPr>
                <w:noProof/>
                <w:webHidden/>
              </w:rPr>
            </w:r>
            <w:r w:rsidR="00DB0697">
              <w:rPr>
                <w:noProof/>
                <w:webHidden/>
              </w:rPr>
              <w:fldChar w:fldCharType="separate"/>
            </w:r>
            <w:r w:rsidR="00DB0697">
              <w:rPr>
                <w:noProof/>
                <w:webHidden/>
              </w:rPr>
              <w:t>2</w:t>
            </w:r>
            <w:r w:rsidR="00DB0697">
              <w:rPr>
                <w:noProof/>
                <w:webHidden/>
              </w:rPr>
              <w:fldChar w:fldCharType="end"/>
            </w:r>
          </w:hyperlink>
        </w:p>
        <w:p w14:paraId="25C1B8A6" w14:textId="17EBA4C1" w:rsidR="00DB0697" w:rsidRDefault="00D067C7">
          <w:pPr>
            <w:pStyle w:val="INNH3"/>
            <w:tabs>
              <w:tab w:val="right" w:pos="9062"/>
            </w:tabs>
            <w:rPr>
              <w:rFonts w:asciiTheme="minorHAnsi" w:eastAsiaTheme="minorEastAsia" w:hAnsiTheme="minorHAnsi" w:cstheme="minorBidi"/>
              <w:noProof/>
            </w:rPr>
          </w:pPr>
          <w:hyperlink w:anchor="_Toc50387544" w:history="1">
            <w:r w:rsidR="00DB0697" w:rsidRPr="00501F15">
              <w:rPr>
                <w:rStyle w:val="Hyperkobling"/>
                <w:noProof/>
              </w:rPr>
              <w:t>Om studieprogrammene</w:t>
            </w:r>
            <w:r w:rsidR="00DB0697">
              <w:rPr>
                <w:noProof/>
                <w:webHidden/>
              </w:rPr>
              <w:tab/>
            </w:r>
            <w:r w:rsidR="00DB0697">
              <w:rPr>
                <w:noProof/>
                <w:webHidden/>
              </w:rPr>
              <w:fldChar w:fldCharType="begin"/>
            </w:r>
            <w:r w:rsidR="00DB0697">
              <w:rPr>
                <w:noProof/>
                <w:webHidden/>
              </w:rPr>
              <w:instrText xml:space="preserve"> PAGEREF _Toc50387544 \h </w:instrText>
            </w:r>
            <w:r w:rsidR="00DB0697">
              <w:rPr>
                <w:noProof/>
                <w:webHidden/>
              </w:rPr>
            </w:r>
            <w:r w:rsidR="00DB0697">
              <w:rPr>
                <w:noProof/>
                <w:webHidden/>
              </w:rPr>
              <w:fldChar w:fldCharType="separate"/>
            </w:r>
            <w:r w:rsidR="00DB0697">
              <w:rPr>
                <w:noProof/>
                <w:webHidden/>
              </w:rPr>
              <w:t>3</w:t>
            </w:r>
            <w:r w:rsidR="00DB0697">
              <w:rPr>
                <w:noProof/>
                <w:webHidden/>
              </w:rPr>
              <w:fldChar w:fldCharType="end"/>
            </w:r>
          </w:hyperlink>
        </w:p>
        <w:p w14:paraId="13D5718E" w14:textId="26CC41EC" w:rsidR="00DB0697" w:rsidRDefault="00D067C7">
          <w:pPr>
            <w:pStyle w:val="INNH4"/>
            <w:tabs>
              <w:tab w:val="right" w:pos="9062"/>
            </w:tabs>
            <w:rPr>
              <w:rFonts w:asciiTheme="minorHAnsi" w:eastAsiaTheme="minorEastAsia" w:hAnsiTheme="minorHAnsi" w:cstheme="minorBidi"/>
              <w:noProof/>
            </w:rPr>
          </w:pPr>
          <w:hyperlink w:anchor="_Toc50387545" w:history="1">
            <w:r w:rsidR="00DB0697" w:rsidRPr="00501F15">
              <w:rPr>
                <w:rStyle w:val="Hyperkobling"/>
                <w:noProof/>
              </w:rPr>
              <w:t>BLU</w:t>
            </w:r>
            <w:r w:rsidR="00DB0697">
              <w:rPr>
                <w:noProof/>
                <w:webHidden/>
              </w:rPr>
              <w:tab/>
            </w:r>
            <w:r w:rsidR="00DB0697">
              <w:rPr>
                <w:noProof/>
                <w:webHidden/>
              </w:rPr>
              <w:fldChar w:fldCharType="begin"/>
            </w:r>
            <w:r w:rsidR="00DB0697">
              <w:rPr>
                <w:noProof/>
                <w:webHidden/>
              </w:rPr>
              <w:instrText xml:space="preserve"> PAGEREF _Toc50387545 \h </w:instrText>
            </w:r>
            <w:r w:rsidR="00DB0697">
              <w:rPr>
                <w:noProof/>
                <w:webHidden/>
              </w:rPr>
            </w:r>
            <w:r w:rsidR="00DB0697">
              <w:rPr>
                <w:noProof/>
                <w:webHidden/>
              </w:rPr>
              <w:fldChar w:fldCharType="separate"/>
            </w:r>
            <w:r w:rsidR="00DB0697">
              <w:rPr>
                <w:noProof/>
                <w:webHidden/>
              </w:rPr>
              <w:t>3</w:t>
            </w:r>
            <w:r w:rsidR="00DB0697">
              <w:rPr>
                <w:noProof/>
                <w:webHidden/>
              </w:rPr>
              <w:fldChar w:fldCharType="end"/>
            </w:r>
          </w:hyperlink>
        </w:p>
        <w:p w14:paraId="7E71FF5E" w14:textId="61B14C3E" w:rsidR="00DB0697" w:rsidRDefault="00D067C7">
          <w:pPr>
            <w:pStyle w:val="INNH4"/>
            <w:tabs>
              <w:tab w:val="right" w:pos="9062"/>
            </w:tabs>
            <w:rPr>
              <w:rFonts w:asciiTheme="minorHAnsi" w:eastAsiaTheme="minorEastAsia" w:hAnsiTheme="minorHAnsi" w:cstheme="minorBidi"/>
              <w:noProof/>
            </w:rPr>
          </w:pPr>
          <w:hyperlink w:anchor="_Toc50387546" w:history="1">
            <w:r w:rsidR="00DB0697" w:rsidRPr="00501F15">
              <w:rPr>
                <w:rStyle w:val="Hyperkobling"/>
                <w:noProof/>
              </w:rPr>
              <w:t>GLU</w:t>
            </w:r>
            <w:r w:rsidR="00DB0697">
              <w:rPr>
                <w:noProof/>
                <w:webHidden/>
              </w:rPr>
              <w:tab/>
            </w:r>
            <w:r w:rsidR="00DB0697">
              <w:rPr>
                <w:noProof/>
                <w:webHidden/>
              </w:rPr>
              <w:fldChar w:fldCharType="begin"/>
            </w:r>
            <w:r w:rsidR="00DB0697">
              <w:rPr>
                <w:noProof/>
                <w:webHidden/>
              </w:rPr>
              <w:instrText xml:space="preserve"> PAGEREF _Toc50387546 \h </w:instrText>
            </w:r>
            <w:r w:rsidR="00DB0697">
              <w:rPr>
                <w:noProof/>
                <w:webHidden/>
              </w:rPr>
            </w:r>
            <w:r w:rsidR="00DB0697">
              <w:rPr>
                <w:noProof/>
                <w:webHidden/>
              </w:rPr>
              <w:fldChar w:fldCharType="separate"/>
            </w:r>
            <w:r w:rsidR="00DB0697">
              <w:rPr>
                <w:noProof/>
                <w:webHidden/>
              </w:rPr>
              <w:t>4</w:t>
            </w:r>
            <w:r w:rsidR="00DB0697">
              <w:rPr>
                <w:noProof/>
                <w:webHidden/>
              </w:rPr>
              <w:fldChar w:fldCharType="end"/>
            </w:r>
          </w:hyperlink>
        </w:p>
        <w:p w14:paraId="765EAE7C" w14:textId="34A6DE0D" w:rsidR="00DB0697" w:rsidRDefault="00D067C7">
          <w:pPr>
            <w:pStyle w:val="INNH4"/>
            <w:tabs>
              <w:tab w:val="right" w:pos="9062"/>
            </w:tabs>
            <w:rPr>
              <w:rFonts w:asciiTheme="minorHAnsi" w:eastAsiaTheme="minorEastAsia" w:hAnsiTheme="minorHAnsi" w:cstheme="minorBidi"/>
              <w:noProof/>
            </w:rPr>
          </w:pPr>
          <w:hyperlink w:anchor="_Toc50387547" w:history="1">
            <w:r w:rsidR="00DB0697" w:rsidRPr="00501F15">
              <w:rPr>
                <w:rStyle w:val="Hyperkobling"/>
                <w:noProof/>
              </w:rPr>
              <w:t>Faglærerutdanningene</w:t>
            </w:r>
            <w:r w:rsidR="00DB0697">
              <w:rPr>
                <w:noProof/>
                <w:webHidden/>
              </w:rPr>
              <w:tab/>
            </w:r>
            <w:r w:rsidR="00DB0697">
              <w:rPr>
                <w:noProof/>
                <w:webHidden/>
              </w:rPr>
              <w:fldChar w:fldCharType="begin"/>
            </w:r>
            <w:r w:rsidR="00DB0697">
              <w:rPr>
                <w:noProof/>
                <w:webHidden/>
              </w:rPr>
              <w:instrText xml:space="preserve"> PAGEREF _Toc50387547 \h </w:instrText>
            </w:r>
            <w:r w:rsidR="00DB0697">
              <w:rPr>
                <w:noProof/>
                <w:webHidden/>
              </w:rPr>
            </w:r>
            <w:r w:rsidR="00DB0697">
              <w:rPr>
                <w:noProof/>
                <w:webHidden/>
              </w:rPr>
              <w:fldChar w:fldCharType="separate"/>
            </w:r>
            <w:r w:rsidR="00DB0697">
              <w:rPr>
                <w:noProof/>
                <w:webHidden/>
              </w:rPr>
              <w:t>4</w:t>
            </w:r>
            <w:r w:rsidR="00DB0697">
              <w:rPr>
                <w:noProof/>
                <w:webHidden/>
              </w:rPr>
              <w:fldChar w:fldCharType="end"/>
            </w:r>
          </w:hyperlink>
        </w:p>
        <w:p w14:paraId="2958B645" w14:textId="4525DC01" w:rsidR="00DB0697" w:rsidRDefault="00D067C7">
          <w:pPr>
            <w:pStyle w:val="INNH4"/>
            <w:tabs>
              <w:tab w:val="right" w:pos="9062"/>
            </w:tabs>
            <w:rPr>
              <w:rFonts w:asciiTheme="minorHAnsi" w:eastAsiaTheme="minorEastAsia" w:hAnsiTheme="minorHAnsi" w:cstheme="minorBidi"/>
              <w:noProof/>
            </w:rPr>
          </w:pPr>
          <w:hyperlink w:anchor="_Toc50387548" w:history="1">
            <w:r w:rsidR="00DB0697" w:rsidRPr="00501F15">
              <w:rPr>
                <w:rStyle w:val="Hyperkobling"/>
                <w:noProof/>
              </w:rPr>
              <w:t>PPU</w:t>
            </w:r>
            <w:r w:rsidR="00DB0697">
              <w:rPr>
                <w:noProof/>
                <w:webHidden/>
              </w:rPr>
              <w:tab/>
            </w:r>
            <w:r w:rsidR="00DB0697">
              <w:rPr>
                <w:noProof/>
                <w:webHidden/>
              </w:rPr>
              <w:fldChar w:fldCharType="begin"/>
            </w:r>
            <w:r w:rsidR="00DB0697">
              <w:rPr>
                <w:noProof/>
                <w:webHidden/>
              </w:rPr>
              <w:instrText xml:space="preserve"> PAGEREF _Toc50387548 \h </w:instrText>
            </w:r>
            <w:r w:rsidR="00DB0697">
              <w:rPr>
                <w:noProof/>
                <w:webHidden/>
              </w:rPr>
            </w:r>
            <w:r w:rsidR="00DB0697">
              <w:rPr>
                <w:noProof/>
                <w:webHidden/>
              </w:rPr>
              <w:fldChar w:fldCharType="separate"/>
            </w:r>
            <w:r w:rsidR="00DB0697">
              <w:rPr>
                <w:noProof/>
                <w:webHidden/>
              </w:rPr>
              <w:t>5</w:t>
            </w:r>
            <w:r w:rsidR="00DB0697">
              <w:rPr>
                <w:noProof/>
                <w:webHidden/>
              </w:rPr>
              <w:fldChar w:fldCharType="end"/>
            </w:r>
          </w:hyperlink>
        </w:p>
        <w:p w14:paraId="4B554C35" w14:textId="3530870E" w:rsidR="00DB0697" w:rsidRDefault="00D067C7">
          <w:pPr>
            <w:pStyle w:val="INNH4"/>
            <w:tabs>
              <w:tab w:val="right" w:pos="9062"/>
            </w:tabs>
            <w:rPr>
              <w:rFonts w:asciiTheme="minorHAnsi" w:eastAsiaTheme="minorEastAsia" w:hAnsiTheme="minorHAnsi" w:cstheme="minorBidi"/>
              <w:noProof/>
            </w:rPr>
          </w:pPr>
          <w:hyperlink w:anchor="_Toc50387549" w:history="1">
            <w:r w:rsidR="00DB0697" w:rsidRPr="00501F15">
              <w:rPr>
                <w:rStyle w:val="Hyperkobling"/>
                <w:noProof/>
              </w:rPr>
              <w:t>Master i design, kunst og håndverk</w:t>
            </w:r>
            <w:r w:rsidR="00DB0697">
              <w:rPr>
                <w:noProof/>
                <w:webHidden/>
              </w:rPr>
              <w:tab/>
            </w:r>
            <w:r w:rsidR="00DB0697">
              <w:rPr>
                <w:noProof/>
                <w:webHidden/>
              </w:rPr>
              <w:fldChar w:fldCharType="begin"/>
            </w:r>
            <w:r w:rsidR="00DB0697">
              <w:rPr>
                <w:noProof/>
                <w:webHidden/>
              </w:rPr>
              <w:instrText xml:space="preserve"> PAGEREF _Toc50387549 \h </w:instrText>
            </w:r>
            <w:r w:rsidR="00DB0697">
              <w:rPr>
                <w:noProof/>
                <w:webHidden/>
              </w:rPr>
            </w:r>
            <w:r w:rsidR="00DB0697">
              <w:rPr>
                <w:noProof/>
                <w:webHidden/>
              </w:rPr>
              <w:fldChar w:fldCharType="separate"/>
            </w:r>
            <w:r w:rsidR="00DB0697">
              <w:rPr>
                <w:noProof/>
                <w:webHidden/>
              </w:rPr>
              <w:t>5</w:t>
            </w:r>
            <w:r w:rsidR="00DB0697">
              <w:rPr>
                <w:noProof/>
                <w:webHidden/>
              </w:rPr>
              <w:fldChar w:fldCharType="end"/>
            </w:r>
          </w:hyperlink>
        </w:p>
        <w:p w14:paraId="2259709C" w14:textId="02EA51AD" w:rsidR="00DB0697" w:rsidRDefault="00D067C7">
          <w:pPr>
            <w:pStyle w:val="INNH4"/>
            <w:tabs>
              <w:tab w:val="right" w:pos="9062"/>
            </w:tabs>
            <w:rPr>
              <w:rFonts w:asciiTheme="minorHAnsi" w:eastAsiaTheme="minorEastAsia" w:hAnsiTheme="minorHAnsi" w:cstheme="minorBidi"/>
              <w:noProof/>
            </w:rPr>
          </w:pPr>
          <w:hyperlink w:anchor="_Toc50387550" w:history="1">
            <w:r w:rsidR="00DB0697" w:rsidRPr="00501F15">
              <w:rPr>
                <w:rStyle w:val="Hyperkobling"/>
                <w:noProof/>
              </w:rPr>
              <w:t>Master i pedagogikk</w:t>
            </w:r>
            <w:r w:rsidR="00DB0697">
              <w:rPr>
                <w:noProof/>
                <w:webHidden/>
              </w:rPr>
              <w:tab/>
            </w:r>
            <w:r w:rsidR="00DB0697">
              <w:rPr>
                <w:noProof/>
                <w:webHidden/>
              </w:rPr>
              <w:fldChar w:fldCharType="begin"/>
            </w:r>
            <w:r w:rsidR="00DB0697">
              <w:rPr>
                <w:noProof/>
                <w:webHidden/>
              </w:rPr>
              <w:instrText xml:space="preserve"> PAGEREF _Toc50387550 \h </w:instrText>
            </w:r>
            <w:r w:rsidR="00DB0697">
              <w:rPr>
                <w:noProof/>
                <w:webHidden/>
              </w:rPr>
            </w:r>
            <w:r w:rsidR="00DB0697">
              <w:rPr>
                <w:noProof/>
                <w:webHidden/>
              </w:rPr>
              <w:fldChar w:fldCharType="separate"/>
            </w:r>
            <w:r w:rsidR="00DB0697">
              <w:rPr>
                <w:noProof/>
                <w:webHidden/>
              </w:rPr>
              <w:t>5</w:t>
            </w:r>
            <w:r w:rsidR="00DB0697">
              <w:rPr>
                <w:noProof/>
                <w:webHidden/>
              </w:rPr>
              <w:fldChar w:fldCharType="end"/>
            </w:r>
          </w:hyperlink>
        </w:p>
        <w:p w14:paraId="5C41E4F7" w14:textId="275E5D45" w:rsidR="00DB0697" w:rsidRDefault="00D067C7">
          <w:pPr>
            <w:pStyle w:val="INNH4"/>
            <w:tabs>
              <w:tab w:val="right" w:pos="9062"/>
            </w:tabs>
            <w:rPr>
              <w:rFonts w:asciiTheme="minorHAnsi" w:eastAsiaTheme="minorEastAsia" w:hAnsiTheme="minorHAnsi" w:cstheme="minorBidi"/>
              <w:noProof/>
            </w:rPr>
          </w:pPr>
          <w:hyperlink w:anchor="_Toc50387551" w:history="1">
            <w:r w:rsidR="00DB0697" w:rsidRPr="00501F15">
              <w:rPr>
                <w:rStyle w:val="Hyperkobling"/>
                <w:noProof/>
              </w:rPr>
              <w:t>Erfaringsbasert master i engelsk, samfunnsfag og norsk</w:t>
            </w:r>
            <w:r w:rsidR="00DB0697">
              <w:rPr>
                <w:noProof/>
                <w:webHidden/>
              </w:rPr>
              <w:tab/>
            </w:r>
            <w:r w:rsidR="00DB0697">
              <w:rPr>
                <w:noProof/>
                <w:webHidden/>
              </w:rPr>
              <w:fldChar w:fldCharType="begin"/>
            </w:r>
            <w:r w:rsidR="00DB0697">
              <w:rPr>
                <w:noProof/>
                <w:webHidden/>
              </w:rPr>
              <w:instrText xml:space="preserve"> PAGEREF _Toc50387551 \h </w:instrText>
            </w:r>
            <w:r w:rsidR="00DB0697">
              <w:rPr>
                <w:noProof/>
                <w:webHidden/>
              </w:rPr>
            </w:r>
            <w:r w:rsidR="00DB0697">
              <w:rPr>
                <w:noProof/>
                <w:webHidden/>
              </w:rPr>
              <w:fldChar w:fldCharType="separate"/>
            </w:r>
            <w:r w:rsidR="00DB0697">
              <w:rPr>
                <w:noProof/>
                <w:webHidden/>
              </w:rPr>
              <w:t>6</w:t>
            </w:r>
            <w:r w:rsidR="00DB0697">
              <w:rPr>
                <w:noProof/>
                <w:webHidden/>
              </w:rPr>
              <w:fldChar w:fldCharType="end"/>
            </w:r>
          </w:hyperlink>
        </w:p>
        <w:p w14:paraId="66F9BED4" w14:textId="35FE2109" w:rsidR="00DB0697" w:rsidRDefault="00D067C7">
          <w:pPr>
            <w:pStyle w:val="INNH4"/>
            <w:tabs>
              <w:tab w:val="right" w:pos="9062"/>
            </w:tabs>
            <w:rPr>
              <w:rFonts w:asciiTheme="minorHAnsi" w:eastAsiaTheme="minorEastAsia" w:hAnsiTheme="minorHAnsi" w:cstheme="minorBidi"/>
              <w:noProof/>
            </w:rPr>
          </w:pPr>
          <w:hyperlink w:anchor="_Toc50387552" w:history="1">
            <w:r w:rsidR="00DB0697" w:rsidRPr="00501F15">
              <w:rPr>
                <w:rStyle w:val="Hyperkobling"/>
                <w:noProof/>
              </w:rPr>
              <w:t>Bachelor i spesialpedagogikk</w:t>
            </w:r>
            <w:r w:rsidR="00DB0697">
              <w:rPr>
                <w:noProof/>
                <w:webHidden/>
              </w:rPr>
              <w:tab/>
            </w:r>
            <w:r w:rsidR="00DB0697">
              <w:rPr>
                <w:noProof/>
                <w:webHidden/>
              </w:rPr>
              <w:fldChar w:fldCharType="begin"/>
            </w:r>
            <w:r w:rsidR="00DB0697">
              <w:rPr>
                <w:noProof/>
                <w:webHidden/>
              </w:rPr>
              <w:instrText xml:space="preserve"> PAGEREF _Toc50387552 \h </w:instrText>
            </w:r>
            <w:r w:rsidR="00DB0697">
              <w:rPr>
                <w:noProof/>
                <w:webHidden/>
              </w:rPr>
            </w:r>
            <w:r w:rsidR="00DB0697">
              <w:rPr>
                <w:noProof/>
                <w:webHidden/>
              </w:rPr>
              <w:fldChar w:fldCharType="separate"/>
            </w:r>
            <w:r w:rsidR="00DB0697">
              <w:rPr>
                <w:noProof/>
                <w:webHidden/>
              </w:rPr>
              <w:t>6</w:t>
            </w:r>
            <w:r w:rsidR="00DB0697">
              <w:rPr>
                <w:noProof/>
                <w:webHidden/>
              </w:rPr>
              <w:fldChar w:fldCharType="end"/>
            </w:r>
          </w:hyperlink>
        </w:p>
        <w:p w14:paraId="161AC8D3" w14:textId="20B6BCDA" w:rsidR="00DB0697" w:rsidRDefault="00D067C7">
          <w:pPr>
            <w:pStyle w:val="INNH4"/>
            <w:tabs>
              <w:tab w:val="right" w:pos="9062"/>
            </w:tabs>
            <w:rPr>
              <w:rFonts w:asciiTheme="minorHAnsi" w:eastAsiaTheme="minorEastAsia" w:hAnsiTheme="minorHAnsi" w:cstheme="minorBidi"/>
              <w:noProof/>
            </w:rPr>
          </w:pPr>
          <w:hyperlink w:anchor="_Toc50387553" w:history="1">
            <w:r w:rsidR="00DB0697" w:rsidRPr="00501F15">
              <w:rPr>
                <w:rStyle w:val="Hyperkobling"/>
                <w:noProof/>
              </w:rPr>
              <w:t>Bachelor i visuelle kunstfag og design</w:t>
            </w:r>
            <w:r w:rsidR="00DB0697">
              <w:rPr>
                <w:noProof/>
                <w:webHidden/>
              </w:rPr>
              <w:tab/>
            </w:r>
            <w:r w:rsidR="00DB0697">
              <w:rPr>
                <w:noProof/>
                <w:webHidden/>
              </w:rPr>
              <w:fldChar w:fldCharType="begin"/>
            </w:r>
            <w:r w:rsidR="00DB0697">
              <w:rPr>
                <w:noProof/>
                <w:webHidden/>
              </w:rPr>
              <w:instrText xml:space="preserve"> PAGEREF _Toc50387553 \h </w:instrText>
            </w:r>
            <w:r w:rsidR="00DB0697">
              <w:rPr>
                <w:noProof/>
                <w:webHidden/>
              </w:rPr>
            </w:r>
            <w:r w:rsidR="00DB0697">
              <w:rPr>
                <w:noProof/>
                <w:webHidden/>
              </w:rPr>
              <w:fldChar w:fldCharType="separate"/>
            </w:r>
            <w:r w:rsidR="00DB0697">
              <w:rPr>
                <w:noProof/>
                <w:webHidden/>
              </w:rPr>
              <w:t>6</w:t>
            </w:r>
            <w:r w:rsidR="00DB0697">
              <w:rPr>
                <w:noProof/>
                <w:webHidden/>
              </w:rPr>
              <w:fldChar w:fldCharType="end"/>
            </w:r>
          </w:hyperlink>
        </w:p>
        <w:p w14:paraId="1C96F928" w14:textId="457615F1" w:rsidR="00DB0697" w:rsidRDefault="00D067C7">
          <w:pPr>
            <w:pStyle w:val="INNH4"/>
            <w:tabs>
              <w:tab w:val="right" w:pos="9062"/>
            </w:tabs>
            <w:rPr>
              <w:rFonts w:asciiTheme="minorHAnsi" w:eastAsiaTheme="minorEastAsia" w:hAnsiTheme="minorHAnsi" w:cstheme="minorBidi"/>
              <w:noProof/>
            </w:rPr>
          </w:pPr>
          <w:hyperlink w:anchor="_Toc50387554" w:history="1">
            <w:r w:rsidR="00DB0697" w:rsidRPr="00501F15">
              <w:rPr>
                <w:rStyle w:val="Hyperkobling"/>
                <w:noProof/>
              </w:rPr>
              <w:t>Årsstudier</w:t>
            </w:r>
            <w:r w:rsidR="00DB0697">
              <w:rPr>
                <w:noProof/>
                <w:webHidden/>
              </w:rPr>
              <w:tab/>
            </w:r>
            <w:r w:rsidR="00DB0697">
              <w:rPr>
                <w:noProof/>
                <w:webHidden/>
              </w:rPr>
              <w:fldChar w:fldCharType="begin"/>
            </w:r>
            <w:r w:rsidR="00DB0697">
              <w:rPr>
                <w:noProof/>
                <w:webHidden/>
              </w:rPr>
              <w:instrText xml:space="preserve"> PAGEREF _Toc50387554 \h </w:instrText>
            </w:r>
            <w:r w:rsidR="00DB0697">
              <w:rPr>
                <w:noProof/>
                <w:webHidden/>
              </w:rPr>
            </w:r>
            <w:r w:rsidR="00DB0697">
              <w:rPr>
                <w:noProof/>
                <w:webHidden/>
              </w:rPr>
              <w:fldChar w:fldCharType="separate"/>
            </w:r>
            <w:r w:rsidR="00DB0697">
              <w:rPr>
                <w:noProof/>
                <w:webHidden/>
              </w:rPr>
              <w:t>6</w:t>
            </w:r>
            <w:r w:rsidR="00DB0697">
              <w:rPr>
                <w:noProof/>
                <w:webHidden/>
              </w:rPr>
              <w:fldChar w:fldCharType="end"/>
            </w:r>
          </w:hyperlink>
        </w:p>
        <w:p w14:paraId="66E13757" w14:textId="21F16EF9" w:rsidR="00DB0697" w:rsidRDefault="00D067C7">
          <w:pPr>
            <w:pStyle w:val="INNH4"/>
            <w:tabs>
              <w:tab w:val="right" w:pos="9062"/>
            </w:tabs>
            <w:rPr>
              <w:rFonts w:asciiTheme="minorHAnsi" w:eastAsiaTheme="minorEastAsia" w:hAnsiTheme="minorHAnsi" w:cstheme="minorBidi"/>
              <w:noProof/>
            </w:rPr>
          </w:pPr>
          <w:hyperlink w:anchor="_Toc50387555" w:history="1">
            <w:r w:rsidR="00DB0697" w:rsidRPr="00501F15">
              <w:rPr>
                <w:rStyle w:val="Hyperkobling"/>
                <w:noProof/>
              </w:rPr>
              <w:t>Phd programmene</w:t>
            </w:r>
            <w:r w:rsidR="00DB0697">
              <w:rPr>
                <w:noProof/>
                <w:webHidden/>
              </w:rPr>
              <w:tab/>
            </w:r>
            <w:r w:rsidR="00DB0697">
              <w:rPr>
                <w:noProof/>
                <w:webHidden/>
              </w:rPr>
              <w:fldChar w:fldCharType="begin"/>
            </w:r>
            <w:r w:rsidR="00DB0697">
              <w:rPr>
                <w:noProof/>
                <w:webHidden/>
              </w:rPr>
              <w:instrText xml:space="preserve"> PAGEREF _Toc50387555 \h </w:instrText>
            </w:r>
            <w:r w:rsidR="00DB0697">
              <w:rPr>
                <w:noProof/>
                <w:webHidden/>
              </w:rPr>
            </w:r>
            <w:r w:rsidR="00DB0697">
              <w:rPr>
                <w:noProof/>
                <w:webHidden/>
              </w:rPr>
              <w:fldChar w:fldCharType="separate"/>
            </w:r>
            <w:r w:rsidR="00DB0697">
              <w:rPr>
                <w:noProof/>
                <w:webHidden/>
              </w:rPr>
              <w:t>6</w:t>
            </w:r>
            <w:r w:rsidR="00DB0697">
              <w:rPr>
                <w:noProof/>
                <w:webHidden/>
              </w:rPr>
              <w:fldChar w:fldCharType="end"/>
            </w:r>
          </w:hyperlink>
        </w:p>
        <w:p w14:paraId="6914ED34" w14:textId="17E78574" w:rsidR="00DB0697" w:rsidRDefault="00D067C7">
          <w:pPr>
            <w:pStyle w:val="INNH4"/>
            <w:tabs>
              <w:tab w:val="right" w:pos="9062"/>
            </w:tabs>
            <w:rPr>
              <w:rFonts w:asciiTheme="minorHAnsi" w:eastAsiaTheme="minorEastAsia" w:hAnsiTheme="minorHAnsi" w:cstheme="minorBidi"/>
              <w:noProof/>
            </w:rPr>
          </w:pPr>
          <w:hyperlink w:anchor="_Toc50387556" w:history="1">
            <w:r w:rsidR="00DB0697" w:rsidRPr="00501F15">
              <w:rPr>
                <w:rStyle w:val="Hyperkobling"/>
                <w:noProof/>
              </w:rPr>
              <w:t>Videreutdanning, enkeltemner</w:t>
            </w:r>
            <w:r w:rsidR="00DB0697">
              <w:rPr>
                <w:noProof/>
                <w:webHidden/>
              </w:rPr>
              <w:tab/>
            </w:r>
            <w:r w:rsidR="00DB0697">
              <w:rPr>
                <w:noProof/>
                <w:webHidden/>
              </w:rPr>
              <w:fldChar w:fldCharType="begin"/>
            </w:r>
            <w:r w:rsidR="00DB0697">
              <w:rPr>
                <w:noProof/>
                <w:webHidden/>
              </w:rPr>
              <w:instrText xml:space="preserve"> PAGEREF _Toc50387556 \h </w:instrText>
            </w:r>
            <w:r w:rsidR="00DB0697">
              <w:rPr>
                <w:noProof/>
                <w:webHidden/>
              </w:rPr>
            </w:r>
            <w:r w:rsidR="00DB0697">
              <w:rPr>
                <w:noProof/>
                <w:webHidden/>
              </w:rPr>
              <w:fldChar w:fldCharType="separate"/>
            </w:r>
            <w:r w:rsidR="00DB0697">
              <w:rPr>
                <w:noProof/>
                <w:webHidden/>
              </w:rPr>
              <w:t>7</w:t>
            </w:r>
            <w:r w:rsidR="00DB0697">
              <w:rPr>
                <w:noProof/>
                <w:webHidden/>
              </w:rPr>
              <w:fldChar w:fldCharType="end"/>
            </w:r>
          </w:hyperlink>
        </w:p>
        <w:p w14:paraId="62DCD39B" w14:textId="682DB7E4" w:rsidR="00DB0697" w:rsidRDefault="00D067C7">
          <w:pPr>
            <w:pStyle w:val="INNH2"/>
            <w:tabs>
              <w:tab w:val="right" w:pos="9062"/>
            </w:tabs>
            <w:rPr>
              <w:rFonts w:asciiTheme="minorHAnsi" w:eastAsiaTheme="minorEastAsia" w:hAnsiTheme="minorHAnsi" w:cstheme="minorBidi"/>
              <w:noProof/>
            </w:rPr>
          </w:pPr>
          <w:hyperlink w:anchor="_Toc50387557" w:history="1">
            <w:r w:rsidR="00DB0697" w:rsidRPr="00501F15">
              <w:rPr>
                <w:rStyle w:val="Hyperkobling"/>
                <w:noProof/>
              </w:rPr>
              <w:t>1.2 Fagkompetanse, forskning og prosjekter på campus Notodden</w:t>
            </w:r>
            <w:r w:rsidR="00DB0697">
              <w:rPr>
                <w:noProof/>
                <w:webHidden/>
              </w:rPr>
              <w:tab/>
            </w:r>
            <w:r w:rsidR="00DB0697">
              <w:rPr>
                <w:noProof/>
                <w:webHidden/>
              </w:rPr>
              <w:fldChar w:fldCharType="begin"/>
            </w:r>
            <w:r w:rsidR="00DB0697">
              <w:rPr>
                <w:noProof/>
                <w:webHidden/>
              </w:rPr>
              <w:instrText xml:space="preserve"> PAGEREF _Toc50387557 \h </w:instrText>
            </w:r>
            <w:r w:rsidR="00DB0697">
              <w:rPr>
                <w:noProof/>
                <w:webHidden/>
              </w:rPr>
            </w:r>
            <w:r w:rsidR="00DB0697">
              <w:rPr>
                <w:noProof/>
                <w:webHidden/>
              </w:rPr>
              <w:fldChar w:fldCharType="separate"/>
            </w:r>
            <w:r w:rsidR="00DB0697">
              <w:rPr>
                <w:noProof/>
                <w:webHidden/>
              </w:rPr>
              <w:t>7</w:t>
            </w:r>
            <w:r w:rsidR="00DB0697">
              <w:rPr>
                <w:noProof/>
                <w:webHidden/>
              </w:rPr>
              <w:fldChar w:fldCharType="end"/>
            </w:r>
          </w:hyperlink>
        </w:p>
        <w:p w14:paraId="4CAEDAD8" w14:textId="51F9DDA5" w:rsidR="00DB0697" w:rsidRDefault="00D067C7">
          <w:pPr>
            <w:pStyle w:val="INNH4"/>
            <w:tabs>
              <w:tab w:val="right" w:pos="9062"/>
            </w:tabs>
            <w:rPr>
              <w:rFonts w:asciiTheme="minorHAnsi" w:eastAsiaTheme="minorEastAsia" w:hAnsiTheme="minorHAnsi" w:cstheme="minorBidi"/>
              <w:noProof/>
            </w:rPr>
          </w:pPr>
          <w:hyperlink w:anchor="_Toc50387558" w:history="1">
            <w:r w:rsidR="00DB0697" w:rsidRPr="00501F15">
              <w:rPr>
                <w:rStyle w:val="Hyperkobling"/>
                <w:noProof/>
              </w:rPr>
              <w:t>Fag og forskning</w:t>
            </w:r>
            <w:r w:rsidR="00DB0697">
              <w:rPr>
                <w:noProof/>
                <w:webHidden/>
              </w:rPr>
              <w:tab/>
            </w:r>
            <w:r w:rsidR="00DB0697">
              <w:rPr>
                <w:noProof/>
                <w:webHidden/>
              </w:rPr>
              <w:fldChar w:fldCharType="begin"/>
            </w:r>
            <w:r w:rsidR="00DB0697">
              <w:rPr>
                <w:noProof/>
                <w:webHidden/>
              </w:rPr>
              <w:instrText xml:space="preserve"> PAGEREF _Toc50387558 \h </w:instrText>
            </w:r>
            <w:r w:rsidR="00DB0697">
              <w:rPr>
                <w:noProof/>
                <w:webHidden/>
              </w:rPr>
            </w:r>
            <w:r w:rsidR="00DB0697">
              <w:rPr>
                <w:noProof/>
                <w:webHidden/>
              </w:rPr>
              <w:fldChar w:fldCharType="separate"/>
            </w:r>
            <w:r w:rsidR="00DB0697">
              <w:rPr>
                <w:noProof/>
                <w:webHidden/>
              </w:rPr>
              <w:t>7</w:t>
            </w:r>
            <w:r w:rsidR="00DB0697">
              <w:rPr>
                <w:noProof/>
                <w:webHidden/>
              </w:rPr>
              <w:fldChar w:fldCharType="end"/>
            </w:r>
          </w:hyperlink>
        </w:p>
        <w:p w14:paraId="6B0E5BC5" w14:textId="66359C3E" w:rsidR="00DB0697" w:rsidRDefault="00D067C7">
          <w:pPr>
            <w:pStyle w:val="INNH4"/>
            <w:tabs>
              <w:tab w:val="right" w:pos="9062"/>
            </w:tabs>
            <w:rPr>
              <w:rFonts w:asciiTheme="minorHAnsi" w:eastAsiaTheme="minorEastAsia" w:hAnsiTheme="minorHAnsi" w:cstheme="minorBidi"/>
              <w:noProof/>
            </w:rPr>
          </w:pPr>
          <w:hyperlink w:anchor="_Toc50387559" w:history="1">
            <w:r w:rsidR="00DB0697" w:rsidRPr="00501F15">
              <w:rPr>
                <w:rStyle w:val="Hyperkobling"/>
                <w:noProof/>
              </w:rPr>
              <w:t>Internasjonale nettverk</w:t>
            </w:r>
            <w:r w:rsidR="00DB0697">
              <w:rPr>
                <w:noProof/>
                <w:webHidden/>
              </w:rPr>
              <w:tab/>
            </w:r>
            <w:r w:rsidR="00DB0697">
              <w:rPr>
                <w:noProof/>
                <w:webHidden/>
              </w:rPr>
              <w:fldChar w:fldCharType="begin"/>
            </w:r>
            <w:r w:rsidR="00DB0697">
              <w:rPr>
                <w:noProof/>
                <w:webHidden/>
              </w:rPr>
              <w:instrText xml:space="preserve"> PAGEREF _Toc50387559 \h </w:instrText>
            </w:r>
            <w:r w:rsidR="00DB0697">
              <w:rPr>
                <w:noProof/>
                <w:webHidden/>
              </w:rPr>
            </w:r>
            <w:r w:rsidR="00DB0697">
              <w:rPr>
                <w:noProof/>
                <w:webHidden/>
              </w:rPr>
              <w:fldChar w:fldCharType="separate"/>
            </w:r>
            <w:r w:rsidR="00DB0697">
              <w:rPr>
                <w:noProof/>
                <w:webHidden/>
              </w:rPr>
              <w:t>7</w:t>
            </w:r>
            <w:r w:rsidR="00DB0697">
              <w:rPr>
                <w:noProof/>
                <w:webHidden/>
              </w:rPr>
              <w:fldChar w:fldCharType="end"/>
            </w:r>
          </w:hyperlink>
        </w:p>
        <w:p w14:paraId="20E38376" w14:textId="25E3038A" w:rsidR="00DB0697" w:rsidRDefault="00D067C7">
          <w:pPr>
            <w:pStyle w:val="INNH4"/>
            <w:tabs>
              <w:tab w:val="right" w:pos="9062"/>
            </w:tabs>
            <w:rPr>
              <w:rFonts w:asciiTheme="minorHAnsi" w:eastAsiaTheme="minorEastAsia" w:hAnsiTheme="minorHAnsi" w:cstheme="minorBidi"/>
              <w:noProof/>
            </w:rPr>
          </w:pPr>
          <w:hyperlink w:anchor="_Toc50387560" w:history="1">
            <w:r w:rsidR="00DB0697" w:rsidRPr="00501F15">
              <w:rPr>
                <w:rStyle w:val="Hyperkobling"/>
                <w:noProof/>
              </w:rPr>
              <w:t>SEBUTI</w:t>
            </w:r>
            <w:r w:rsidR="00DB0697">
              <w:rPr>
                <w:noProof/>
                <w:webHidden/>
              </w:rPr>
              <w:tab/>
            </w:r>
            <w:r w:rsidR="00DB0697">
              <w:rPr>
                <w:noProof/>
                <w:webHidden/>
              </w:rPr>
              <w:fldChar w:fldCharType="begin"/>
            </w:r>
            <w:r w:rsidR="00DB0697">
              <w:rPr>
                <w:noProof/>
                <w:webHidden/>
              </w:rPr>
              <w:instrText xml:space="preserve"> PAGEREF _Toc50387560 \h </w:instrText>
            </w:r>
            <w:r w:rsidR="00DB0697">
              <w:rPr>
                <w:noProof/>
                <w:webHidden/>
              </w:rPr>
            </w:r>
            <w:r w:rsidR="00DB0697">
              <w:rPr>
                <w:noProof/>
                <w:webHidden/>
              </w:rPr>
              <w:fldChar w:fldCharType="separate"/>
            </w:r>
            <w:r w:rsidR="00DB0697">
              <w:rPr>
                <w:noProof/>
                <w:webHidden/>
              </w:rPr>
              <w:t>8</w:t>
            </w:r>
            <w:r w:rsidR="00DB0697">
              <w:rPr>
                <w:noProof/>
                <w:webHidden/>
              </w:rPr>
              <w:fldChar w:fldCharType="end"/>
            </w:r>
          </w:hyperlink>
        </w:p>
        <w:p w14:paraId="5337191D" w14:textId="60F33E04" w:rsidR="00DB0697" w:rsidRDefault="00D067C7">
          <w:pPr>
            <w:pStyle w:val="INNH2"/>
            <w:tabs>
              <w:tab w:val="right" w:pos="9062"/>
            </w:tabs>
            <w:rPr>
              <w:rFonts w:asciiTheme="minorHAnsi" w:eastAsiaTheme="minorEastAsia" w:hAnsiTheme="minorHAnsi" w:cstheme="minorBidi"/>
              <w:noProof/>
            </w:rPr>
          </w:pPr>
          <w:hyperlink w:anchor="_Toc50387561" w:history="1">
            <w:r w:rsidR="00DB0697" w:rsidRPr="00501F15">
              <w:rPr>
                <w:rStyle w:val="Hyperkobling"/>
                <w:noProof/>
              </w:rPr>
              <w:t>1.3 Samling og nettbasert undervisning</w:t>
            </w:r>
            <w:r w:rsidR="00DB0697">
              <w:rPr>
                <w:noProof/>
                <w:webHidden/>
              </w:rPr>
              <w:tab/>
            </w:r>
            <w:r w:rsidR="00DB0697">
              <w:rPr>
                <w:noProof/>
                <w:webHidden/>
              </w:rPr>
              <w:fldChar w:fldCharType="begin"/>
            </w:r>
            <w:r w:rsidR="00DB0697">
              <w:rPr>
                <w:noProof/>
                <w:webHidden/>
              </w:rPr>
              <w:instrText xml:space="preserve"> PAGEREF _Toc50387561 \h </w:instrText>
            </w:r>
            <w:r w:rsidR="00DB0697">
              <w:rPr>
                <w:noProof/>
                <w:webHidden/>
              </w:rPr>
            </w:r>
            <w:r w:rsidR="00DB0697">
              <w:rPr>
                <w:noProof/>
                <w:webHidden/>
              </w:rPr>
              <w:fldChar w:fldCharType="separate"/>
            </w:r>
            <w:r w:rsidR="00DB0697">
              <w:rPr>
                <w:noProof/>
                <w:webHidden/>
              </w:rPr>
              <w:t>8</w:t>
            </w:r>
            <w:r w:rsidR="00DB0697">
              <w:rPr>
                <w:noProof/>
                <w:webHidden/>
              </w:rPr>
              <w:fldChar w:fldCharType="end"/>
            </w:r>
          </w:hyperlink>
        </w:p>
        <w:p w14:paraId="03CB3FCF" w14:textId="5C2B488F" w:rsidR="00DB0697" w:rsidRDefault="00D067C7">
          <w:pPr>
            <w:pStyle w:val="INNH2"/>
            <w:tabs>
              <w:tab w:val="right" w:pos="9062"/>
            </w:tabs>
            <w:rPr>
              <w:rFonts w:asciiTheme="minorHAnsi" w:eastAsiaTheme="minorEastAsia" w:hAnsiTheme="minorHAnsi" w:cstheme="minorBidi"/>
              <w:noProof/>
            </w:rPr>
          </w:pPr>
          <w:hyperlink w:anchor="_Toc50387562" w:history="1">
            <w:r w:rsidR="00DB0697" w:rsidRPr="00501F15">
              <w:rPr>
                <w:rStyle w:val="Hyperkobling"/>
                <w:noProof/>
              </w:rPr>
              <w:t>1.4 Kunst-samfunn-natur</w:t>
            </w:r>
            <w:r w:rsidR="00DB0697">
              <w:rPr>
                <w:noProof/>
                <w:webHidden/>
              </w:rPr>
              <w:tab/>
            </w:r>
            <w:r w:rsidR="00DB0697">
              <w:rPr>
                <w:noProof/>
                <w:webHidden/>
              </w:rPr>
              <w:fldChar w:fldCharType="begin"/>
            </w:r>
            <w:r w:rsidR="00DB0697">
              <w:rPr>
                <w:noProof/>
                <w:webHidden/>
              </w:rPr>
              <w:instrText xml:space="preserve"> PAGEREF _Toc50387562 \h </w:instrText>
            </w:r>
            <w:r w:rsidR="00DB0697">
              <w:rPr>
                <w:noProof/>
                <w:webHidden/>
              </w:rPr>
            </w:r>
            <w:r w:rsidR="00DB0697">
              <w:rPr>
                <w:noProof/>
                <w:webHidden/>
              </w:rPr>
              <w:fldChar w:fldCharType="separate"/>
            </w:r>
            <w:r w:rsidR="00DB0697">
              <w:rPr>
                <w:noProof/>
                <w:webHidden/>
              </w:rPr>
              <w:t>9</w:t>
            </w:r>
            <w:r w:rsidR="00DB0697">
              <w:rPr>
                <w:noProof/>
                <w:webHidden/>
              </w:rPr>
              <w:fldChar w:fldCharType="end"/>
            </w:r>
          </w:hyperlink>
        </w:p>
        <w:p w14:paraId="275BAC9C" w14:textId="619C307A" w:rsidR="00DB0697" w:rsidRDefault="00D067C7">
          <w:pPr>
            <w:pStyle w:val="INNH1"/>
            <w:tabs>
              <w:tab w:val="right" w:pos="9062"/>
            </w:tabs>
            <w:rPr>
              <w:rFonts w:asciiTheme="minorHAnsi" w:eastAsiaTheme="minorEastAsia" w:hAnsiTheme="minorHAnsi" w:cstheme="minorBidi"/>
              <w:noProof/>
            </w:rPr>
          </w:pPr>
          <w:hyperlink w:anchor="_Toc50387563" w:history="1">
            <w:r w:rsidR="00DB0697" w:rsidRPr="00501F15">
              <w:rPr>
                <w:rStyle w:val="Hyperkobling"/>
                <w:noProof/>
              </w:rPr>
              <w:t>2. En bærekraftig studieportefølje</w:t>
            </w:r>
            <w:r w:rsidR="00DB0697">
              <w:rPr>
                <w:noProof/>
                <w:webHidden/>
              </w:rPr>
              <w:tab/>
            </w:r>
            <w:r w:rsidR="00DB0697">
              <w:rPr>
                <w:noProof/>
                <w:webHidden/>
              </w:rPr>
              <w:fldChar w:fldCharType="begin"/>
            </w:r>
            <w:r w:rsidR="00DB0697">
              <w:rPr>
                <w:noProof/>
                <w:webHidden/>
              </w:rPr>
              <w:instrText xml:space="preserve"> PAGEREF _Toc50387563 \h </w:instrText>
            </w:r>
            <w:r w:rsidR="00DB0697">
              <w:rPr>
                <w:noProof/>
                <w:webHidden/>
              </w:rPr>
            </w:r>
            <w:r w:rsidR="00DB0697">
              <w:rPr>
                <w:noProof/>
                <w:webHidden/>
              </w:rPr>
              <w:fldChar w:fldCharType="separate"/>
            </w:r>
            <w:r w:rsidR="00DB0697">
              <w:rPr>
                <w:noProof/>
                <w:webHidden/>
              </w:rPr>
              <w:t>10</w:t>
            </w:r>
            <w:r w:rsidR="00DB0697">
              <w:rPr>
                <w:noProof/>
                <w:webHidden/>
              </w:rPr>
              <w:fldChar w:fldCharType="end"/>
            </w:r>
          </w:hyperlink>
        </w:p>
        <w:p w14:paraId="02F9B04C" w14:textId="394BC0F1" w:rsidR="00DB0697" w:rsidRDefault="00D067C7">
          <w:pPr>
            <w:pStyle w:val="INNH2"/>
            <w:tabs>
              <w:tab w:val="right" w:pos="9062"/>
            </w:tabs>
            <w:rPr>
              <w:rFonts w:asciiTheme="minorHAnsi" w:eastAsiaTheme="minorEastAsia" w:hAnsiTheme="minorHAnsi" w:cstheme="minorBidi"/>
              <w:noProof/>
            </w:rPr>
          </w:pPr>
          <w:hyperlink w:anchor="_Toc50387564" w:history="1">
            <w:r w:rsidR="00DB0697" w:rsidRPr="00501F15">
              <w:rPr>
                <w:rStyle w:val="Hyperkobling"/>
                <w:noProof/>
              </w:rPr>
              <w:t>2.1 Anbefalinger</w:t>
            </w:r>
            <w:r w:rsidR="00DB0697">
              <w:rPr>
                <w:noProof/>
                <w:webHidden/>
              </w:rPr>
              <w:tab/>
            </w:r>
            <w:r w:rsidR="00DB0697">
              <w:rPr>
                <w:noProof/>
                <w:webHidden/>
              </w:rPr>
              <w:fldChar w:fldCharType="begin"/>
            </w:r>
            <w:r w:rsidR="00DB0697">
              <w:rPr>
                <w:noProof/>
                <w:webHidden/>
              </w:rPr>
              <w:instrText xml:space="preserve"> PAGEREF _Toc50387564 \h </w:instrText>
            </w:r>
            <w:r w:rsidR="00DB0697">
              <w:rPr>
                <w:noProof/>
                <w:webHidden/>
              </w:rPr>
            </w:r>
            <w:r w:rsidR="00DB0697">
              <w:rPr>
                <w:noProof/>
                <w:webHidden/>
              </w:rPr>
              <w:fldChar w:fldCharType="separate"/>
            </w:r>
            <w:r w:rsidR="00DB0697">
              <w:rPr>
                <w:noProof/>
                <w:webHidden/>
              </w:rPr>
              <w:t>10</w:t>
            </w:r>
            <w:r w:rsidR="00DB0697">
              <w:rPr>
                <w:noProof/>
                <w:webHidden/>
              </w:rPr>
              <w:fldChar w:fldCharType="end"/>
            </w:r>
          </w:hyperlink>
        </w:p>
        <w:p w14:paraId="3FECFBFF" w14:textId="24129FA8" w:rsidR="00DB0697" w:rsidRDefault="00D067C7">
          <w:pPr>
            <w:pStyle w:val="INNH2"/>
            <w:tabs>
              <w:tab w:val="right" w:pos="9062"/>
            </w:tabs>
            <w:rPr>
              <w:rFonts w:asciiTheme="minorHAnsi" w:eastAsiaTheme="minorEastAsia" w:hAnsiTheme="minorHAnsi" w:cstheme="minorBidi"/>
              <w:noProof/>
            </w:rPr>
          </w:pPr>
          <w:hyperlink w:anchor="_Toc50387565" w:history="1">
            <w:r w:rsidR="00DB0697" w:rsidRPr="00501F15">
              <w:rPr>
                <w:rStyle w:val="Hyperkobling"/>
                <w:noProof/>
              </w:rPr>
              <w:t>2.2 Problematiseringer</w:t>
            </w:r>
            <w:r w:rsidR="00DB0697">
              <w:rPr>
                <w:noProof/>
                <w:webHidden/>
              </w:rPr>
              <w:tab/>
            </w:r>
            <w:r w:rsidR="00DB0697">
              <w:rPr>
                <w:noProof/>
                <w:webHidden/>
              </w:rPr>
              <w:fldChar w:fldCharType="begin"/>
            </w:r>
            <w:r w:rsidR="00DB0697">
              <w:rPr>
                <w:noProof/>
                <w:webHidden/>
              </w:rPr>
              <w:instrText xml:space="preserve"> PAGEREF _Toc50387565 \h </w:instrText>
            </w:r>
            <w:r w:rsidR="00DB0697">
              <w:rPr>
                <w:noProof/>
                <w:webHidden/>
              </w:rPr>
            </w:r>
            <w:r w:rsidR="00DB0697">
              <w:rPr>
                <w:noProof/>
                <w:webHidden/>
              </w:rPr>
              <w:fldChar w:fldCharType="separate"/>
            </w:r>
            <w:r w:rsidR="00DB0697">
              <w:rPr>
                <w:noProof/>
                <w:webHidden/>
              </w:rPr>
              <w:t>11</w:t>
            </w:r>
            <w:r w:rsidR="00DB0697">
              <w:rPr>
                <w:noProof/>
                <w:webHidden/>
              </w:rPr>
              <w:fldChar w:fldCharType="end"/>
            </w:r>
          </w:hyperlink>
        </w:p>
        <w:p w14:paraId="33820901" w14:textId="7ACEAD83" w:rsidR="006E39A6" w:rsidRDefault="00246AA3">
          <w:pPr>
            <w:tabs>
              <w:tab w:val="right" w:pos="9071"/>
            </w:tabs>
            <w:spacing w:before="60" w:after="80" w:line="240" w:lineRule="auto"/>
            <w:ind w:left="360"/>
            <w:rPr>
              <w:color w:val="000000"/>
            </w:rPr>
          </w:pPr>
          <w:r>
            <w:fldChar w:fldCharType="end"/>
          </w:r>
        </w:p>
      </w:sdtContent>
    </w:sdt>
    <w:p w14:paraId="1EA045E1" w14:textId="77777777" w:rsidR="006E39A6" w:rsidRDefault="006E39A6"/>
    <w:p w14:paraId="05A58C67" w14:textId="77777777" w:rsidR="002E0CF7" w:rsidRDefault="002E0CF7">
      <w:pPr>
        <w:rPr>
          <w:color w:val="2E75B5"/>
          <w:sz w:val="26"/>
          <w:szCs w:val="26"/>
        </w:rPr>
      </w:pPr>
      <w:r>
        <w:br w:type="page"/>
      </w:r>
    </w:p>
    <w:p w14:paraId="3B07FFB8" w14:textId="77777777" w:rsidR="006E39A6" w:rsidRDefault="00246AA3">
      <w:pPr>
        <w:pStyle w:val="Overskrift1"/>
      </w:pPr>
      <w:bookmarkStart w:id="1" w:name="_Toc50387540"/>
      <w:r>
        <w:lastRenderedPageBreak/>
        <w:t>Innledning</w:t>
      </w:r>
      <w:bookmarkEnd w:id="1"/>
    </w:p>
    <w:p w14:paraId="3436EE92" w14:textId="77777777" w:rsidR="00D06BA7" w:rsidRDefault="00246AA3">
      <w:r>
        <w:rPr>
          <w:b/>
        </w:rPr>
        <w:t>Arbeidsgruppen</w:t>
      </w:r>
      <w:r>
        <w:t xml:space="preserve"> på campus Notodden har hatt </w:t>
      </w:r>
      <w:r w:rsidR="002E0CF7">
        <w:t>fire</w:t>
      </w:r>
      <w:r>
        <w:t xml:space="preserve"> møter (</w:t>
      </w:r>
      <w:r w:rsidR="002E0CF7">
        <w:t>6. mai, 19. juni, 7. august og 21. august</w:t>
      </w:r>
      <w:r>
        <w:t xml:space="preserve">), der vi har gått igjennom de fem punktene som ble bestilt fra prosjektgruppen. 1) </w:t>
      </w:r>
      <w:r>
        <w:rPr>
          <w:i/>
        </w:rPr>
        <w:t>Gjennomgang av søkertall og refleksjon rundt det</w:t>
      </w:r>
      <w:r>
        <w:t xml:space="preserve">, 2) </w:t>
      </w:r>
      <w:r>
        <w:rPr>
          <w:i/>
        </w:rPr>
        <w:t>Gjennomgang av kompetanseprofil</w:t>
      </w:r>
      <w:r>
        <w:t xml:space="preserve">, 3) </w:t>
      </w:r>
      <w:r>
        <w:rPr>
          <w:i/>
        </w:rPr>
        <w:t>Gjennomgang av økonomisk bærekraft på programnivå</w:t>
      </w:r>
      <w:r>
        <w:t xml:space="preserve">, 4) </w:t>
      </w:r>
      <w:r>
        <w:rPr>
          <w:i/>
        </w:rPr>
        <w:t>Gjennomgang av strategi</w:t>
      </w:r>
      <w:r>
        <w:t xml:space="preserve">. </w:t>
      </w:r>
      <w:r>
        <w:rPr>
          <w:i/>
        </w:rPr>
        <w:t>Vurdering av portefølje i tilknytning til strategien</w:t>
      </w:r>
      <w:r>
        <w:t xml:space="preserve"> og 5</w:t>
      </w:r>
      <w:r>
        <w:rPr>
          <w:i/>
        </w:rPr>
        <w:t>) Vurdere og reflektere hvordan man ser for seg porteføljen fremover i tid</w:t>
      </w:r>
      <w:r>
        <w:t>.</w:t>
      </w:r>
    </w:p>
    <w:p w14:paraId="25A7BA0D" w14:textId="3F7DB340" w:rsidR="00A104AF" w:rsidRDefault="00D06BA7">
      <w:r>
        <w:t>Arbeidsgruppen har bestått av: Cecilie Lerstang (IPED), Anne Wangensten Norstrand (tillitsvalgt), Torgeir Haug (IFIK), Heike Speitz (ISL), Reiar Kravik (IMN), Idar Vassli (tillitsvalgt), Sissel Rønningsland (adm), Kirsten Linnea Kruse (ISL), Anne Solberg (IEST), Kari Carlsen (IEST), Bård Gunnar Moe (IEST), Åsmund Aamaas (IKRS), Lars Frers (IKRS)</w:t>
      </w:r>
      <w:r w:rsidR="00CD788C">
        <w:t>, Tone Cronblad Krosshus (IEST)</w:t>
      </w:r>
      <w:r>
        <w:t xml:space="preserve"> og Carl-Magnus Nystad</w:t>
      </w:r>
      <w:r w:rsidR="008D329F">
        <w:t xml:space="preserve"> (IFIK).</w:t>
      </w:r>
      <w:r>
        <w:t xml:space="preserve"> </w:t>
      </w:r>
      <w:r w:rsidR="00246AA3">
        <w:t xml:space="preserve"> </w:t>
      </w:r>
    </w:p>
    <w:p w14:paraId="3CEA0771" w14:textId="7C0D4F4A" w:rsidR="006E39A6" w:rsidRDefault="00246AA3">
      <w:r>
        <w:t xml:space="preserve">Gruppen har gått gjennom dokumentene i forhold til punkt 1-3 og har ingen anmerkninger utover at dette er et øyeblikksbilde gjennom de siste årene. Tabellen rundt den økonomiske bærekraften ble trukket tilbake fra prosjektgruppen da de økonomiske beregningene viste seg å være ufullstendige/feil. Derfor har gruppen fokusert på å svare på punkt 4 og 5. Til slutt vil vi komme med noen anbefalinger, problematiseringer og ønsker til prosjektgruppen som vi mener er nyttige å ha med seg det videre arbeidet med studieporteføljen. </w:t>
      </w:r>
    </w:p>
    <w:p w14:paraId="792C4C78" w14:textId="337A55A8" w:rsidR="006E39A6" w:rsidRDefault="00246AA3">
      <w:r>
        <w:t>I dokumentet skisserer vi hele porteføljen og jobber med hvordan sammenhengen mellom enkelte tilbud og programmer kan profileres for å lage tydelige koblinger fra relevante årsstudier til doktorgradsprogrammene ved campus Notodden.</w:t>
      </w:r>
    </w:p>
    <w:p w14:paraId="7734E64B" w14:textId="77777777" w:rsidR="00246AA3" w:rsidRDefault="00246AA3"/>
    <w:p w14:paraId="337E904E" w14:textId="77777777" w:rsidR="006E39A6" w:rsidRDefault="00246AA3">
      <w:pPr>
        <w:pStyle w:val="Overskrift1"/>
      </w:pPr>
      <w:bookmarkStart w:id="2" w:name="_Toc50387541"/>
      <w:r>
        <w:t>1. Vurdering av porteføljen i tilknytning til strategien og campusprofil</w:t>
      </w:r>
      <w:bookmarkEnd w:id="2"/>
    </w:p>
    <w:p w14:paraId="1972CBCB" w14:textId="393C8EC4" w:rsidR="006E39A6" w:rsidRDefault="00246AA3">
      <w:r>
        <w:t>I USNs strategi 2017 – 2021 står det «</w:t>
      </w:r>
      <w:r>
        <w:rPr>
          <w:i/>
        </w:rPr>
        <w:t>Der de tradisjonelle universitetene fokuserer på grunnforskning og disiplinbaserte utdanninger, skal USN som et samfunnsengasjert og arbeidslivsintegrert universitet, fokusere på tverrfaglig, praksisnær, profesjonsorientert og anvendt forskning og utdanning</w:t>
      </w:r>
      <w:r>
        <w:t xml:space="preserve">» (ref). Med utgangspunkt i eksisterende utdanning, forskning og lokale, regionale og internasjonale prosjekter som finnes på campus Notodden har vi utarbeidet et bakgrunnsdokument som skal legge til rette for strategiske valg for å styrke Notoddens campusprofil. Vi ønsker at vi som USN ikke bare skal lykkes med en flercampus-modell, men at vi skal bli best på det. </w:t>
      </w:r>
    </w:p>
    <w:p w14:paraId="633DBC29" w14:textId="77777777" w:rsidR="00246AA3" w:rsidRDefault="00246AA3"/>
    <w:p w14:paraId="6400DAD9" w14:textId="77777777" w:rsidR="006E39A6" w:rsidRDefault="00246AA3">
      <w:pPr>
        <w:pStyle w:val="Overskrift2"/>
      </w:pPr>
      <w:bookmarkStart w:id="3" w:name="_Toc50387542"/>
      <w:r>
        <w:t>1.1 Utdanningene på campus Notodden</w:t>
      </w:r>
      <w:bookmarkEnd w:id="3"/>
    </w:p>
    <w:p w14:paraId="0FD8A834" w14:textId="77777777" w:rsidR="006E39A6" w:rsidRDefault="00246AA3">
      <w:pPr>
        <w:pStyle w:val="Overskrift3"/>
      </w:pPr>
      <w:bookmarkStart w:id="4" w:name="_Toc50387543"/>
      <w:r>
        <w:t>Historisk overblikk – en campus i kontinuerlig fornyelse</w:t>
      </w:r>
      <w:bookmarkEnd w:id="4"/>
    </w:p>
    <w:p w14:paraId="05B97F8D" w14:textId="77777777" w:rsidR="006E39A6" w:rsidRDefault="00246AA3">
      <w:r>
        <w:t xml:space="preserve">Høyere utdanning på Notodden har lange tradisjoner. Lærerutdanning på Notodden startet i privat regi på slutten av 1800-tallet, Statens sløyd- og tegnelærerskole i 1938, og den gjenetablerte statlige lærerskolen i 1963. Intensjonene ved oppstart av de to institusjonene som i dag er del av HIU, samsvarte med USNs nåværende strategiplan om regionalt forankret kunnskap </w:t>
      </w:r>
      <w:r w:rsidRPr="002E0CF7">
        <w:t>og ga lærerstudentene evne til å mestre et samfunn i endring. Notodden lærerskole ivare</w:t>
      </w:r>
      <w:r>
        <w:t>tok både regionens behov for godt utdannede lærere i alle fag, samtidig tok også studenter fra andre deler av landet utdanningen her. Det var et nasjonalt behov for kompetanseutvikling og faglig fornying som lå til grunn da Stortinget vedtok å opprette Statens sløyd- og tegnelærerskole på Notodden. Faghistorisk sett har «Notodden» vært et begrep innenfor kunst og håndverksfaglig lærerutdanning. Den posisjonen innehar campus fortsatt.</w:t>
      </w:r>
    </w:p>
    <w:p w14:paraId="385F0197" w14:textId="23334158" w:rsidR="006E39A6" w:rsidRDefault="00246AA3">
      <w:r>
        <w:lastRenderedPageBreak/>
        <w:t xml:space="preserve">Situasjonen for Notodden er betydelig endret siden slutten av 1990-tallet, da det en periode var flere parallelle klasser ved allmennlærerutdanningen, og fram til i dag. Studenters preferanser når det gjelder studiested er grunnleggende forandret, de vil i høy grad bo i store byer. Dette har bidratt til at kollegiet og ledelse ved studiested Notodden innenfor rammen av Høgskolen i Telemark har vært nødt til – og også eksplisitt ønsket å </w:t>
      </w:r>
      <w:r>
        <w:rPr>
          <w:i/>
        </w:rPr>
        <w:t>bidra til nytenking for å sikre studenttall for studiestedet og for institusjonen som helhet</w:t>
      </w:r>
      <w:r w:rsidR="00580518">
        <w:t xml:space="preserve">. </w:t>
      </w:r>
      <w:r w:rsidR="00580518" w:rsidRPr="00580518">
        <w:t xml:space="preserve">Barnehagelærerutdanning ble opprettet i Porsgrunn og Drammen i regi av HiT, og også grunnskolelærerutdanning i Porsgrunn. I samarbeid med høgskolene i Buskerud og Vestfold ble det opprettet grunnskolelærerutdanning i Drammen. </w:t>
      </w:r>
      <w:r>
        <w:t xml:space="preserve">En utstrakt desentralisert virksomhet innenfor profesjonsutdanningene ble utviklet med fleksible tilbud til studenter. </w:t>
      </w:r>
    </w:p>
    <w:p w14:paraId="2FCCCEA1" w14:textId="77777777" w:rsidR="006E39A6" w:rsidRDefault="00246AA3">
      <w:r>
        <w:t>Samlings- og nettbaserte studier</w:t>
      </w:r>
      <w:r>
        <w:rPr>
          <w:vertAlign w:val="superscript"/>
        </w:rPr>
        <w:footnoteReference w:id="1"/>
      </w:r>
      <w:r>
        <w:t xml:space="preserve"> har fra de ble startet opp svart på behov for utdanning hos studenter, som av ulike årsaker ikke kunne eller ønsket å flytte fra hjemstedet. Digitalt baserte studier ble utviklet og drevet i regi av campus Notodden fra 2002 og framover, og har lagt grunnlag for den seinere utviklingen av nye og nyskapende undervisningsformer. Slik sett bidrar den situasjonen Notodden befinner seg i – som utdanningssted i et tynt befolket område – til en </w:t>
      </w:r>
      <w:r>
        <w:rPr>
          <w:i/>
        </w:rPr>
        <w:t>kontinuerlig nytenking i personalet som helhet, og til et universitet som favner både det regionale og samtidig bidrar til profesjonsutdanning</w:t>
      </w:r>
      <w:r>
        <w:t xml:space="preserve"> innenfor læreryrkene, BLU, GLU, faglærerutdanninger og PPU på landsbasis. I tillegg er disiplinfagene ved Institutt for estetiske fag utviklet systematisk både som studiesteds- og nettbaserte studier. </w:t>
      </w:r>
    </w:p>
    <w:p w14:paraId="5F1FC8FC" w14:textId="1E3227D7" w:rsidR="006E39A6" w:rsidRDefault="00246AA3">
      <w:r>
        <w:t xml:space="preserve">Kunst, samfunn og natur har blitt en samlende overskrift for campusprofilen på Notodden. Utvikling av profilen har </w:t>
      </w:r>
      <w:r>
        <w:rPr>
          <w:i/>
        </w:rPr>
        <w:t>skapende fellesskap</w:t>
      </w:r>
      <w:r>
        <w:t xml:space="preserve"> som omdreiningspunkt, noe som binder sammen våre profesjons- og disiplin programmer.</w:t>
      </w:r>
    </w:p>
    <w:p w14:paraId="616E44DC" w14:textId="77777777" w:rsidR="006E39A6" w:rsidRDefault="00246AA3">
      <w:r>
        <w:t>Det kontinuerlige utviklingsarbeidet har vært sentralt for å opprettholde en bærekraftig studieportefølje over tid.</w:t>
      </w:r>
    </w:p>
    <w:p w14:paraId="5E54998A" w14:textId="77777777" w:rsidR="006E39A6" w:rsidRDefault="00246AA3">
      <w:pPr>
        <w:pStyle w:val="Overskrift3"/>
      </w:pPr>
      <w:bookmarkStart w:id="5" w:name="_Toc50387544"/>
      <w:r>
        <w:t>Om studieprogrammene</w:t>
      </w:r>
      <w:bookmarkEnd w:id="5"/>
    </w:p>
    <w:p w14:paraId="6E93395E" w14:textId="77777777" w:rsidR="006E39A6" w:rsidRDefault="00246AA3">
      <w:pPr>
        <w:pStyle w:val="Overskrift4"/>
      </w:pPr>
      <w:bookmarkStart w:id="6" w:name="_Toc50387545"/>
      <w:r>
        <w:t>BLU</w:t>
      </w:r>
      <w:bookmarkEnd w:id="6"/>
    </w:p>
    <w:p w14:paraId="210CBD1E" w14:textId="77777777" w:rsidR="006E39A6" w:rsidRDefault="00246AA3">
      <w:r>
        <w:t>Barnehagelærerutdanningen har totalt ca</w:t>
      </w:r>
      <w:r w:rsidR="002E0CF7">
        <w:t>.</w:t>
      </w:r>
      <w:r>
        <w:t xml:space="preserve"> 90 studenter på campus og ca</w:t>
      </w:r>
      <w:r w:rsidR="002E0CF7">
        <w:t>.</w:t>
      </w:r>
      <w:r>
        <w:t xml:space="preserve"> 100 studenter på samlings og nettbasert. Utdanningen har vært og er et viktig program for campus Notodden. Studentene er viktige bidragsytere til et levende student- og campus miljø på Notodden. Synergieffekten av å ha en varierte studentmassen med tanke på alder, bosted, livssituasjon og erfaring ses når studentene har felles undervisning i enkelte kunnskapsområder, ved utenlandspraksis og i fordypningsemnene. Samarbeid på tvers av klasser bidrar også til et mer robust fagmiljø.</w:t>
      </w:r>
    </w:p>
    <w:p w14:paraId="00BFE605" w14:textId="77777777" w:rsidR="006E39A6" w:rsidRDefault="00246AA3">
      <w:r>
        <w:t xml:space="preserve">Barnehagelærerutdanningen har en tradisjon for å være løsningsorientert og kreativ med tanke på studentrekruttering. Notodden var tidlig ute med fleksibel/desentralisert førskolelærerutdanning på 90-tallet, som senere gikk over til dagens samlings- og nettbasert utdanning. Vi har gjennomført oppdrag fra kommuner om egne arbeidsplassbaserte førskolelærer klasser i Hønefoss, Hokksund og Lyngdal. Dette vitner om et fagmiljø, ledelse og administrasjon som er opptatt av å innfri sitt samfunnsmandat. </w:t>
      </w:r>
    </w:p>
    <w:p w14:paraId="5CE7F12E" w14:textId="77777777" w:rsidR="006E39A6" w:rsidRDefault="00246AA3">
      <w:r>
        <w:t xml:space="preserve">BLU Notodden jobber for å opprettholde et bredt og variert tilbud for studentene i valg av fordypning, slik at de kan velge fordypningsemne ut fra interesse og talent. Barnehagene på sin side trenger tilgang på barnehagelærere med variert kompetanse og interesseområder. </w:t>
      </w:r>
    </w:p>
    <w:p w14:paraId="491C67B9" w14:textId="77777777" w:rsidR="006E39A6" w:rsidRDefault="00246AA3">
      <w:r>
        <w:lastRenderedPageBreak/>
        <w:t xml:space="preserve">USN er i samarbeid med Notodden kommune i gang med å opprette en Universitets barnehage inne på campus. Det er planlagt at barnehagen skal være ferdig innen 2021. Barnehagen vil gi utdanningen en praksis- og profesjons tilknytning som vil heve kvaliteten i programmet.  </w:t>
      </w:r>
    </w:p>
    <w:p w14:paraId="61C40CBB" w14:textId="77777777" w:rsidR="006E39A6" w:rsidRDefault="00246AA3">
      <w:pPr>
        <w:pStyle w:val="Overskrift4"/>
      </w:pPr>
      <w:bookmarkStart w:id="7" w:name="_Toc50387546"/>
      <w:r>
        <w:t>GLU</w:t>
      </w:r>
      <w:bookmarkEnd w:id="7"/>
    </w:p>
    <w:p w14:paraId="39294AAF" w14:textId="7E32F96A" w:rsidR="006E39A6" w:rsidRDefault="00246AA3">
      <w:pPr>
        <w:spacing w:after="240"/>
      </w:pPr>
      <w:r>
        <w:t xml:space="preserve">Grunnskolelærerutdanninga i Norge er todelt med GLU 1-7 og GLU 5-10. Campus Notodden tilbyr begge program nett- og samlingsbasert med årlige opptak. Opptaket ligger årlig på om lag 100 studenter per kull, fordelt mellom de to programmene, men med noe bedre rekruttering til 5-10. Høsten 2020 er 41 studenter registrert aktive på 1-7, 65 på 5-10.  Grunnskolelærerutdanninga på Notodden rekrutterer nasjonalt og bidrar til å utdanne lærere i distrikter med høy andel ufaglærte. </w:t>
      </w:r>
      <w:r w:rsidR="00A104AF">
        <w:t>Det ekstra kullet som ble tatt opp i 2018</w:t>
      </w:r>
      <w:r>
        <w:t xml:space="preserve"> på GLU 1-7 </w:t>
      </w:r>
      <w:r w:rsidR="00A104AF">
        <w:t xml:space="preserve">(Finnsnes) </w:t>
      </w:r>
      <w:r>
        <w:t>kjøres som egen klasse i en desentralisert struktur i samarbeid med Studiesenteret Midt-Troms.</w:t>
      </w:r>
    </w:p>
    <w:p w14:paraId="0022F2DF" w14:textId="77777777" w:rsidR="006E39A6" w:rsidRDefault="00246AA3">
      <w:pPr>
        <w:spacing w:before="240" w:after="240"/>
      </w:pPr>
      <w:r>
        <w:t>Studentene møter til fysiske samlinger på campus 3-5 ganger pr. år.  Den ukentlige fagundervisningen på nett foregår i sanntid, og det legges til rette for etablering og oppfølging av funksjonelle studiegrupper på nett tidlig i studiet.  Arbeidet med tilrettelegging av læringsmiljø på nett og på samlinger er omfattende og prioritert, og programmene scorer også høyt på læringsmiljø på Studiebarometeret.</w:t>
      </w:r>
    </w:p>
    <w:p w14:paraId="57CBF993" w14:textId="5BD7EEC3" w:rsidR="006E39A6" w:rsidRDefault="00246AA3">
      <w:pPr>
        <w:spacing w:before="240" w:after="240"/>
      </w:pPr>
      <w:r>
        <w:t xml:space="preserve">Pågående utviklingsarbeider </w:t>
      </w:r>
      <w:r w:rsidR="00A104AF">
        <w:t xml:space="preserve">(som blant annet arbeid med det fagovergripende tema estetiske læreprosesser og profesjonsverkstedet) </w:t>
      </w:r>
      <w:r>
        <w:t>i GLU Notodden-</w:t>
      </w:r>
      <w:r w:rsidR="00A104AF">
        <w:t xml:space="preserve">samlings- og </w:t>
      </w:r>
      <w:r>
        <w:t>nett</w:t>
      </w:r>
      <w:r w:rsidR="00A104AF">
        <w:t>basert</w:t>
      </w:r>
      <w:r>
        <w:t xml:space="preserve"> ligger tett opptil målformuleringer i strategidokumentet Lærerutdanning 2025.  Samarbeidet med lokalt praksisfelt er utviklet langs to dimensjoner: Tilsetting i praksis 2-stillinger og etablering av praksissamlinger.  Ordningen med grunnskolelærere som arbeider dels i grunnskolen og dels inngår i </w:t>
      </w:r>
      <w:r w:rsidR="002E0CF7">
        <w:t>undervisningstemaene</w:t>
      </w:r>
      <w:r>
        <w:t xml:space="preserve"> i fag og profesjon i GLU er nå inne i sitt 3. år. Ordningen setter læring i spill hos alle involverte parter, og bifalles i den rådgivende internasjonale ekspertgruppa NOKUT satte ned i forbindelse med innføring av 5-årig masterutdanning (ref. Marilyn Cochran-Smith). Praksis 2-ordningen får særdeles gode studentevalueringer.</w:t>
      </w:r>
    </w:p>
    <w:p w14:paraId="47326ED2" w14:textId="77777777" w:rsidR="006E39A6" w:rsidRDefault="00246AA3">
      <w:pPr>
        <w:spacing w:before="240" w:after="240"/>
      </w:pPr>
      <w:r>
        <w:t>Prosjekt praksissamling lar nett- og samlingsbaserte GLU-studentene møte lokalt praksisfelt i samarbeidsskoler på campus. Slik sikres tett oppfølging av kvalifiserte veiledere i praksisskolene, og samarbeidet mellom faglærere, programledelse og praksislærere om egnet- og skikkethetsvurdering prioriteres fra oppstarten av studiet.</w:t>
      </w:r>
    </w:p>
    <w:p w14:paraId="7CC44DAF" w14:textId="77777777" w:rsidR="006425B8" w:rsidRDefault="00246AA3">
      <w:pPr>
        <w:spacing w:before="240" w:after="240"/>
      </w:pPr>
      <w:r>
        <w:t>Rekrutteringspotensialet</w:t>
      </w:r>
      <w:r w:rsidR="00A104AF">
        <w:t xml:space="preserve"> i GLU er nasjonalt. Vi har over lengere tid rekruttert nasjonalt til våre samlings- og nettbaserte GLU-studier. </w:t>
      </w:r>
    </w:p>
    <w:p w14:paraId="74D23E29" w14:textId="192B6705" w:rsidR="006E39A6" w:rsidRDefault="00246AA3">
      <w:pPr>
        <w:spacing w:before="240" w:after="240"/>
      </w:pPr>
      <w:r>
        <w:t xml:space="preserve">Potensialet for direkte markedsføring overfor enkeltkommuner eller regioner i distriktene med behov for kvalifiserte lærere er </w:t>
      </w:r>
      <w:r w:rsidR="006425B8">
        <w:t xml:space="preserve">også </w:t>
      </w:r>
      <w:r>
        <w:t>tilstede</w:t>
      </w:r>
      <w:r w:rsidR="006425B8">
        <w:t>, jfr. Finnsnesklassen</w:t>
      </w:r>
      <w:r>
        <w:t>.</w:t>
      </w:r>
    </w:p>
    <w:p w14:paraId="40A79CDC" w14:textId="19A17FF4" w:rsidR="006E39A6" w:rsidRDefault="00246AA3">
      <w:pPr>
        <w:spacing w:before="240" w:after="240"/>
      </w:pPr>
      <w:r>
        <w:t xml:space="preserve">Kompetanse på nettdidaktikk og på en ferdighetsretta samlingsdidaktikk, plasserer fagmiljøet på Notodden-nett i framskutt posisjon nasjonalt. </w:t>
      </w:r>
    </w:p>
    <w:p w14:paraId="79398866" w14:textId="77777777" w:rsidR="006E39A6" w:rsidRDefault="00246AA3">
      <w:pPr>
        <w:pStyle w:val="Overskrift4"/>
      </w:pPr>
      <w:bookmarkStart w:id="8" w:name="_Toc50387547"/>
      <w:r>
        <w:t>Faglærerutdanningene</w:t>
      </w:r>
      <w:bookmarkEnd w:id="8"/>
    </w:p>
    <w:p w14:paraId="405F8A5F" w14:textId="69257BFB" w:rsidR="00D067C7" w:rsidRDefault="00246AA3" w:rsidP="00D067C7">
      <w:r>
        <w:t xml:space="preserve">Arbeidet med den nye 5-årige Lærerutdanningen i praktiske og estetiske fag for trinn 1-13, ble godkjent av Kunnskapsdepartementet juni 2020. Denne 5-årige lærerutdanningen i praktiske og estetiske fag 1-13 er noe bredere sammensatt enn de nåværende treårige faglærerutdanningene, som var enfaglige. </w:t>
      </w:r>
      <w:r w:rsidR="00D067C7">
        <w:t xml:space="preserve">HiT v/ studiested Notodden, sammen med fagmiljøene på høgskulene Stord og Nesna, utviklet den fireårig Faglærerutdanning i praktiske og estetiske fag (PEF) med rammeplan og forskrift fastsatt av KUF i 1999. HiT drev studiet i ti år. </w:t>
      </w:r>
    </w:p>
    <w:p w14:paraId="445CFE74" w14:textId="77777777" w:rsidR="006E39A6" w:rsidRDefault="00246AA3">
      <w:bookmarkStart w:id="9" w:name="_GoBack"/>
      <w:bookmarkEnd w:id="9"/>
      <w:r>
        <w:lastRenderedPageBreak/>
        <w:t>Søkertallene til den treårige faglærerutdanningen i Design, kunst og håndverk, som nå er under avvikling har vært lav de siste årene. En 5-årig lærerutdanning med flere skolefag inne vil svare på skoleeieres behov for mer fleksibel bruk av lærere, med den kompetansen som mangler hos ca</w:t>
      </w:r>
      <w:r w:rsidR="002E0CF7">
        <w:t>.</w:t>
      </w:r>
      <w:r>
        <w:t xml:space="preserve"> 50% av de som underviser i Kunst og håndverk i grunnskolen (SSB). Satsingen på de praktiske og estetiske fagene fra politisk og departementalt hold med LK-2020 lover godt for disse fagene framover. </w:t>
      </w:r>
    </w:p>
    <w:p w14:paraId="3E9A8534" w14:textId="77777777" w:rsidR="006E39A6" w:rsidRDefault="00246AA3">
      <w:r>
        <w:t>Når det gjelder søker- og studenttall til faglærerutdanningen i kroppsøving og idrettsfag har de vært tilfredsstillende de siste årene.</w:t>
      </w:r>
    </w:p>
    <w:p w14:paraId="48F4E64B" w14:textId="77777777" w:rsidR="006E39A6" w:rsidRDefault="00246AA3">
      <w:pPr>
        <w:rPr>
          <w:color w:val="CC0000"/>
        </w:rPr>
      </w:pPr>
      <w:r>
        <w:t>Det ligger til rette for en akkrediteringsprosess og oppstart av Lærerutdanning i praktiske og estetiske fag, med to masterfag; Design, kunst og håndverk og Kroppsøving og idrettsfag. Miljøet ved Institutt for estetiske fag omfatter også musikk og drama, og med et litt lengre tidsperspektiv kan Drama og teater og Musikk utvikles som masterfag innenfor denne felles 5-årig lærerutdanningen. Institusjonen søker nå departementet om utviklingsmidler til femårig lærerutdanning i praktiske og estetiske fag med fordypning i kroppsøving og idrettsfag.</w:t>
      </w:r>
    </w:p>
    <w:p w14:paraId="7633B33E" w14:textId="77777777" w:rsidR="006E39A6" w:rsidRDefault="00246AA3">
      <w:pPr>
        <w:pStyle w:val="Overskrift4"/>
      </w:pPr>
      <w:bookmarkStart w:id="10" w:name="_Toc50387548"/>
      <w:r>
        <w:t>PPU</w:t>
      </w:r>
      <w:bookmarkEnd w:id="10"/>
    </w:p>
    <w:p w14:paraId="38705639" w14:textId="77777777" w:rsidR="006E39A6" w:rsidRDefault="00246AA3">
      <w:r>
        <w:t>Praktisk pedagogisk utdanning (PPU) er et sentralt studieprogram ved campus Notodden, som tilbys på heltid og deltid. PPU rekrutterer omlag 100 studenter årlig. Fagdidaktikk går felles for heltid og deltid, noe som gjør at studenttallet må sees i sammenheng. Studenter som kvalifiserer for det, skal i utgangspunktet ta fagdidaktikk i to fag, noe som gjør en brei fagportefølje attraktiv. Pedagogikk er delt etter heltid og deltid (første og andre år), noe som muliggjør oppfølging av formuleringen i Nasjonale retningslinjer for PPU om at organisering i storforelesninger «kan og skal ikke være dominerende».</w:t>
      </w:r>
    </w:p>
    <w:p w14:paraId="48A8968F" w14:textId="77777777" w:rsidR="006E39A6" w:rsidRDefault="00246AA3">
      <w:pPr>
        <w:spacing w:before="240" w:after="240"/>
      </w:pPr>
      <w:r>
        <w:t xml:space="preserve">Faglærere i PPU underviser normalt på tvers av studieprogram (GLU, PhD, BLU og faglærer), noe som skaper synergier mellom programmene på campus og styrker fagmiljøene. PPU-campusene ved USN samarbeider godt, blant annet ved at de to største skolefagene i norsk skole med vedvarende lav rekruttering, norsk og matematikk, blir tilbudt nett- og samlingsbasert i samarbeid på tvers av campus. PPU-studiet er viktig lokalt og regionalt for rekruttering til læreryrket, spesielt for videregående opplæring, men også for mellom- og ungdomstrinnet samt folkehøgskoler og kulturskolen. Samtidig rekrutterer PPU studenter fra hele landet på grunn av fagportefølje og kvalitet. </w:t>
      </w:r>
    </w:p>
    <w:p w14:paraId="06A4BB3A" w14:textId="77777777" w:rsidR="006E39A6" w:rsidRDefault="00246AA3">
      <w:pPr>
        <w:pStyle w:val="Overskrift4"/>
      </w:pPr>
      <w:bookmarkStart w:id="11" w:name="_Toc50387549"/>
      <w:r>
        <w:t>Master i design, kunst og håndverk</w:t>
      </w:r>
      <w:bookmarkEnd w:id="11"/>
    </w:p>
    <w:p w14:paraId="78AF5A49" w14:textId="77777777" w:rsidR="006E39A6" w:rsidRDefault="00246AA3">
      <w:r>
        <w:t>Master i design, kunst og håndverk er nå en hybrid utdanning, der studenter på campus og studenter på samlings- og nettbasert modell har undervisning sammen. Studiet kan tas som heltids- eller deltidsstudium. Studiet er tilrettelagt for Glu-studenter, som har Kunst og håndverk som sitt masterfag. Masterstudiet er plassert i finansieringskategori B. Studiet rekrutterer på landsbasis og har noen internasjonale/nordiske studenter.</w:t>
      </w:r>
    </w:p>
    <w:p w14:paraId="7A27A7E3" w14:textId="77777777" w:rsidR="006E39A6" w:rsidRDefault="00246AA3">
      <w:r>
        <w:t>Studiet ble etablert som hovedfagsstudium i 1976, og inngår som ett profilert studium ved campus Notodden. Studiet har grunnbevilgning fra departementet på 24 plasser.</w:t>
      </w:r>
      <w:r>
        <w:rPr>
          <w:shd w:val="clear" w:color="auto" w:fill="D9EAD3"/>
        </w:rPr>
        <w:t xml:space="preserve"> </w:t>
      </w:r>
      <w:r>
        <w:t>Masterstudiet i Design, kunst og håndverk var en av bærebjelkene ved etablering av Doktorgradsprogram i Kulturstudi</w:t>
      </w:r>
      <w:r w:rsidR="002E0CF7">
        <w:t>e</w:t>
      </w:r>
      <w:r>
        <w:t>r, og masterstudiet rekrutterer i dag godt til begge ph.d. programmer.</w:t>
      </w:r>
    </w:p>
    <w:p w14:paraId="5E60BBF4" w14:textId="77777777" w:rsidR="006E39A6" w:rsidRDefault="00246AA3">
      <w:pPr>
        <w:pStyle w:val="Overskrift4"/>
      </w:pPr>
      <w:bookmarkStart w:id="12" w:name="_Toc50387550"/>
      <w:r>
        <w:t>Master i pedagogikk</w:t>
      </w:r>
      <w:bookmarkEnd w:id="12"/>
    </w:p>
    <w:p w14:paraId="40176FA9" w14:textId="77777777" w:rsidR="006E39A6" w:rsidRDefault="00246AA3">
      <w:r>
        <w:t xml:space="preserve">Master i pedagogikk med vekt på didaktikk og ledelse ble opprettet i 2011 og var etablert på campus Notodden da fusjonsprosessen startet. Dette masterstudiet hadde fordypninger som rettet seg mot pedagogikk og didaktikk og ledelse som ivaretok hele utdanningsløpet fra barnehage til universitets- og høgskoleutdanning. Her var altså studenter som rettet utdanningen sin mot barnehage, </w:t>
      </w:r>
      <w:r>
        <w:lastRenderedPageBreak/>
        <w:t>grunnskole og videregående skole. I forbindelse med fusjonsprosessen ble dette studiet slått sammen med master i pedagogikk som lå i Vestfold. Den sammenslåtte nye masteren ble først ivaretatt på campus Notodden, campus Drammen og campus Vestfold med samlinger på alle studiesteder før den ble plassert i Drammen.</w:t>
      </w:r>
    </w:p>
    <w:p w14:paraId="5E236F13" w14:textId="77777777" w:rsidR="006E39A6" w:rsidRDefault="00246AA3">
      <w:pPr>
        <w:pStyle w:val="Overskrift4"/>
      </w:pPr>
      <w:bookmarkStart w:id="13" w:name="_Toc50387551"/>
      <w:r>
        <w:t>Erfaringsbasert master i engelsk, samfunnsfag og norsk</w:t>
      </w:r>
      <w:bookmarkEnd w:id="13"/>
    </w:p>
    <w:p w14:paraId="10690D16" w14:textId="77777777" w:rsidR="006E39A6" w:rsidRDefault="00246AA3">
      <w:r>
        <w:t>Campus Notodden har erfaring med å utvikle tilbud forankret i regionens og samfunnets behov for videreutdanning for lærere. Tilbud på masternivå er særlig relevant, og vi skal jobbe sammen med andre campus for å utvikle en erfaringsbasert master i engelsk, samfunnsfag og norsk. Den blir relevant for hele skoleløpet 1-13, og som tidligere erfaring med master i utdanningsvitenskap har vist egner dette tilbud seg særlig god for å rekruttere godt kvalifiserte studenter inn i ph.d. løp, og inn i stillinger hvor USN og hele UH sektoren mangler kvalifisert fagpersonal</w:t>
      </w:r>
      <w:r w:rsidR="002E0CF7">
        <w:t>e</w:t>
      </w:r>
      <w:r>
        <w:t>.</w:t>
      </w:r>
    </w:p>
    <w:p w14:paraId="2927CF06" w14:textId="77777777" w:rsidR="006E39A6" w:rsidRDefault="00246AA3">
      <w:pPr>
        <w:pStyle w:val="Overskrift4"/>
      </w:pPr>
      <w:bookmarkStart w:id="14" w:name="_Toc50387552"/>
      <w:r>
        <w:t>Bachelor i spesialpedagogikk</w:t>
      </w:r>
      <w:bookmarkEnd w:id="14"/>
    </w:p>
    <w:p w14:paraId="773DDE56" w14:textId="77777777" w:rsidR="006E39A6" w:rsidRDefault="00246AA3">
      <w:r>
        <w:t>Bachelor i spesialpedagogikk ble etablert i 2010. Det har siden da vært et populært studium som komplimenterer grunnskolelærerutdanningen. Flere lærerstudenter, både barnehagelærer, grunnskolelærer og faglærer har også tatt årsstudiet i spesialpedagogikk som et siste eller ekstra år i utdanningen. Utdanningen har svært god rekruttering og arbeidsmarkedet etterspør kandidatene.</w:t>
      </w:r>
    </w:p>
    <w:p w14:paraId="1B877C2F" w14:textId="77777777" w:rsidR="006E39A6" w:rsidRDefault="00246AA3">
      <w:pPr>
        <w:pStyle w:val="Overskrift4"/>
      </w:pPr>
      <w:bookmarkStart w:id="15" w:name="_Toc50387553"/>
      <w:r>
        <w:t>Bachelor i visuelle kunstfag og design</w:t>
      </w:r>
      <w:bookmarkEnd w:id="15"/>
    </w:p>
    <w:p w14:paraId="37B3E321" w14:textId="77777777" w:rsidR="006E39A6" w:rsidRDefault="00246AA3">
      <w:r>
        <w:rPr>
          <w:i/>
        </w:rPr>
        <w:t>Visuelle kunstfag og design</w:t>
      </w:r>
      <w:r>
        <w:t xml:space="preserve"> er en bachelorutdanning rettet mot utøvende virksomhet. Mange studenter på studiet har tatt PPU etter sin bachelorutdanning og gått videre på masterstudiet i Design, kunst og håndverk. Når nye forskrifter om PPU trer i kraft, der det kreves master for opptak, må disse studentene gis et tilpasset mastertilbud ved USN. Studiet rekrutterer på landsbasis. Årsstudiene i visuelle fag og materialfagene er viktige inngang til bachelorløpet, og studentene kan tas opp i 2. studieår. Institutt for estetiske fag har av styret (juni) fått klarsignal til å utrede en utvidelse av bachelorgraden som bedre gjenspeiler samfunnets behov og Notoddens profil innenfor blant annet Community Art.</w:t>
      </w:r>
    </w:p>
    <w:p w14:paraId="0B1D2A7B" w14:textId="77777777" w:rsidR="006E39A6" w:rsidRDefault="00246AA3">
      <w:pPr>
        <w:pStyle w:val="Overskrift4"/>
      </w:pPr>
      <w:bookmarkStart w:id="16" w:name="_Toc50387554"/>
      <w:r>
        <w:t>Årsstudier</w:t>
      </w:r>
      <w:bookmarkEnd w:id="16"/>
    </w:p>
    <w:p w14:paraId="78F35AB7" w14:textId="77777777" w:rsidR="006E39A6" w:rsidRDefault="00246AA3">
      <w:r>
        <w:t>Flere av årsstudiene vi tilbyr er særegne studier med nasjonal eller internasjonal posisjon. Vi har Årsstudium i blues, Tekstil 1 og 2, Tre med metall 1 og 2, Leire 1 og 2, Kunst og håndverk, Design i nye medier, Digital mediedesign, Tegning-bilde årsstudium, Kroppsøving og idrettsfag og Physical Education, Sports and Outdoor Learning.</w:t>
      </w:r>
    </w:p>
    <w:p w14:paraId="2AEC1ADD" w14:textId="77777777" w:rsidR="006E39A6" w:rsidRDefault="00246AA3">
      <w:r>
        <w:t xml:space="preserve">Undervisningen på flere av årsstudiene samordnes der det er hensiktsmessig. Flere av studiene har en begrensning på antall studenter i gruppene på bakgrunn av verkstedsstørrelser og HMS-sikring. Lave studenttall som kan framgå av oversikt over møtte studenter enkelt år, må ses i sammenheng med denne organiseringen. Inneværende år er søkertall og oppmøtte studenter imidlertid betydelig høyere enn </w:t>
      </w:r>
      <w:r w:rsidR="002E0CF7">
        <w:t>verkstedkapasiteten</w:t>
      </w:r>
      <w:r>
        <w:t xml:space="preserve"> på flere av studiene.</w:t>
      </w:r>
    </w:p>
    <w:p w14:paraId="3ECF57D8" w14:textId="77777777" w:rsidR="006E39A6" w:rsidRDefault="00246AA3">
      <w:r>
        <w:t>Det engels</w:t>
      </w:r>
      <w:r w:rsidR="002E0CF7">
        <w:t>k</w:t>
      </w:r>
      <w:r>
        <w:t xml:space="preserve">språklige studiet i Physical Education, Sports and Outdoor </w:t>
      </w:r>
      <w:r w:rsidR="002E0CF7">
        <w:t>Learning</w:t>
      </w:r>
      <w:r>
        <w:t xml:space="preserve"> rekrutterer godt fra europeiske og internasjonale samarbeidsinstitusjoner. Disse blir godt integrert med faglærerutdanningen i kroppsøving og idrettsfag. Dette svarer opp målet om internasjonalisering også på hjemmebane.</w:t>
      </w:r>
    </w:p>
    <w:p w14:paraId="3369BEDA" w14:textId="73CF7D36" w:rsidR="006E39A6" w:rsidRDefault="00246AA3">
      <w:r>
        <w:t xml:space="preserve">Årsstudier er en særskilt rekrutteringskanal inn til </w:t>
      </w:r>
      <w:r w:rsidR="00580518">
        <w:t xml:space="preserve">videre </w:t>
      </w:r>
      <w:r>
        <w:t xml:space="preserve">studier ved USN.  </w:t>
      </w:r>
    </w:p>
    <w:p w14:paraId="7ACB92AC" w14:textId="77777777" w:rsidR="006E39A6" w:rsidRDefault="00246AA3">
      <w:pPr>
        <w:pStyle w:val="Overskrift4"/>
      </w:pPr>
      <w:bookmarkStart w:id="17" w:name="_Toc50387555"/>
      <w:r>
        <w:t>Phd programmene</w:t>
      </w:r>
      <w:bookmarkEnd w:id="17"/>
    </w:p>
    <w:p w14:paraId="6EC6DCBF" w14:textId="79814F85" w:rsidR="006E39A6" w:rsidRDefault="002E0CF7">
      <w:pPr>
        <w:rPr>
          <w:shd w:val="clear" w:color="auto" w:fill="D9EAD3"/>
        </w:rPr>
      </w:pPr>
      <w:r>
        <w:t>Fagmiljøene</w:t>
      </w:r>
      <w:r w:rsidR="00246AA3">
        <w:t xml:space="preserve"> ved Campus Notodden tok del i utvikling og oppbygging av doktorgradsprogram i kulturstudier og er fortsatt sterk representert i utvalget. Fusjonen har også åpnet for andre type ph.d. prosjekter som rommes av PEDRES, og i dag er campus Notodden arbeidssted for et betydelig </w:t>
      </w:r>
      <w:r w:rsidR="00246AA3">
        <w:lastRenderedPageBreak/>
        <w:t xml:space="preserve">antall stipendiater. «Doktormandager» på campus Notodden som en uformell og levende møtearena ble allerede etablert for noen år tilbake. Via forskergruppene jobber vi nå også for å koble masterstudentene på campus tettere mot </w:t>
      </w:r>
      <w:r w:rsidR="00580518">
        <w:t>personalets</w:t>
      </w:r>
      <w:r w:rsidR="00246AA3">
        <w:t>forskningspro</w:t>
      </w:r>
      <w:r w:rsidR="00580518">
        <w:t>sjekter</w:t>
      </w:r>
      <w:r w:rsidR="00246AA3">
        <w:t xml:space="preserve"> og de to ph.d. programmene.</w:t>
      </w:r>
    </w:p>
    <w:p w14:paraId="5E0F8CC9" w14:textId="77777777" w:rsidR="006E39A6" w:rsidRDefault="00246AA3">
      <w:pPr>
        <w:pStyle w:val="Overskrift4"/>
        <w:rPr>
          <w:highlight w:val="yellow"/>
        </w:rPr>
      </w:pPr>
      <w:bookmarkStart w:id="18" w:name="_Toc50387556"/>
      <w:r>
        <w:t>Videreutdanning, enkeltemner</w:t>
      </w:r>
      <w:bookmarkEnd w:id="18"/>
    </w:p>
    <w:p w14:paraId="1598EF89" w14:textId="34E4A0E9" w:rsidR="006E39A6" w:rsidRDefault="00246AA3">
      <w:r>
        <w:t>Tradisjonelt har vi gitt tilbud om videreutdanning for lærere i skolen ved å tilby opptak på valgfag med ledig kapasitet innenfor GLU utdanningene.  Det er også noe ledig kapasitet inne</w:t>
      </w:r>
      <w:r w:rsidR="001F735B">
        <w:t>nfor PPU på ulike fagdidaktikkstudier</w:t>
      </w:r>
      <w:r>
        <w:t>. Et økende antall studenter som har fullført PPU tidligere, ønsker fagdidaktik</w:t>
      </w:r>
      <w:r w:rsidR="002E0CF7">
        <w:t>k</w:t>
      </w:r>
      <w:r>
        <w:t xml:space="preserve"> i flere fag. I følge tilbakemeldinger fra faglærere er dette ofte en berikelse for fag- og studentmiljøet. På sikt vil sektorens behov øke da de nye GLU utdanningene har få undervisningsfag.  </w:t>
      </w:r>
    </w:p>
    <w:p w14:paraId="0BC13E45" w14:textId="77777777" w:rsidR="00246AA3" w:rsidRDefault="00246AA3"/>
    <w:p w14:paraId="272A1F8E" w14:textId="086D7CA7" w:rsidR="006E39A6" w:rsidRDefault="00246AA3">
      <w:pPr>
        <w:pStyle w:val="Overskrift2"/>
      </w:pPr>
      <w:bookmarkStart w:id="19" w:name="_Toc50387557"/>
      <w:r>
        <w:t>1.2 Fagkompetanse, forskning og prosjekter på campus Notodden</w:t>
      </w:r>
      <w:bookmarkEnd w:id="19"/>
    </w:p>
    <w:p w14:paraId="16095AB0" w14:textId="77777777" w:rsidR="006E39A6" w:rsidRDefault="00246AA3">
      <w:r>
        <w:t xml:space="preserve">Kompetanseprofilen med andel topp- og førstekompetanse muliggjør videreutvikling av studieprogram og forskning på alle nivåer. Flere forskningsmiljøer på Campus Notodden peker seg ut ved å være tverrfaglig både innenfor lærerutdanningsfagene, men også i samarbeid med andre studieløp, fag og institusjoner. Fagpersonalet ved campus er godt representert i begge doktorgradsprogrammene ved fakultetet. Fagmiljøet på campus har utviklet seg med stor dynamikk i de siste årene – god rekruttering av nye stipendiater og høyt kvalifiserte faglig ansatte, samt viderekvalifisering og opprykk for eksisterende ansatte, har vært avgjørende for dette. </w:t>
      </w:r>
    </w:p>
    <w:p w14:paraId="7FE8CC14" w14:textId="77777777" w:rsidR="006E39A6" w:rsidRDefault="00246AA3">
      <w:r>
        <w:t>UNESCO og verdensarven på Notodden er en ressurs for undervisningen og et forskningsområde på campus. Stedsbasert læring og bærekraft er sentralt i arbeidet. Fagansatte deltar i nasjonale og internasjonale UNESCO-nettverk. Eksempelvis har flere fagmiljøer vært representert på nasjonale og nordiske UNESCO-konferanser de senere årene og vært involvert i lokalt arbeid med læreplaner i lokale skoler. Samarbeid med UNESCO-skoler og barnehager i nærmiljøet er tett. USN bør vurdere å søke UNESCO chair med sete i UNESCO-byen Notodden for å tydeliggjøre campuset sitt eksisterende og fremtidige profesjonsrettede arbeid med kunst, kultur &amp; natur i UNESCO omgivelsene.</w:t>
      </w:r>
    </w:p>
    <w:p w14:paraId="20EA19AC" w14:textId="77777777" w:rsidR="006E39A6" w:rsidRDefault="00246AA3">
      <w:r>
        <w:t xml:space="preserve">Årsstudiene bidrar til stor faglig bredde i personalet, og at vi kan blant annet tilby fagkompetanse med den største bredden i landet innenfor fagfeltet Design, kunst og håndverk, samt Blues. </w:t>
      </w:r>
    </w:p>
    <w:p w14:paraId="4FE79F72" w14:textId="14A7DB7B" w:rsidR="006E39A6" w:rsidRDefault="006425B8">
      <w:pPr>
        <w:pStyle w:val="Overskrift4"/>
      </w:pPr>
      <w:bookmarkStart w:id="20" w:name="_Toc50387558"/>
      <w:r>
        <w:t>Fag</w:t>
      </w:r>
      <w:r w:rsidR="00246AA3">
        <w:t xml:space="preserve"> og forskning</w:t>
      </w:r>
      <w:bookmarkEnd w:id="20"/>
    </w:p>
    <w:p w14:paraId="03DCA897" w14:textId="77777777" w:rsidR="006E39A6" w:rsidRDefault="00246AA3">
      <w:r>
        <w:t>Fagpersonalet ved campusen er tilknyttet et stort antall forskningsgrupper og vi har flere fellesarenaer for deling og produksjon av forskning og formidling. Arbeidsmiljøet kjennetegnes av at lektorer, første- og toppkompetente inngår i felles utviklingsorienterte og bærekraftige forskningsmiljø.</w:t>
      </w:r>
    </w:p>
    <w:p w14:paraId="22DE14B7" w14:textId="2EBC3013" w:rsidR="006E39A6" w:rsidRDefault="00246AA3" w:rsidP="006425B8">
      <w:r>
        <w:t>Forskningsprofilen til campus Notodden er profesjonsorientert og bidrar til forskningssamarbeid med lokale, regionale og internasjonale aktører i offentlig-, privat- og UH-sektor. Arbeidet i forskningsgruppene legger til rette for eksemplarisk forskningsbasert undervisning.</w:t>
      </w:r>
      <w:r w:rsidR="006E50E4">
        <w:t xml:space="preserve"> </w:t>
      </w:r>
    </w:p>
    <w:p w14:paraId="3CCD763D" w14:textId="77777777" w:rsidR="006E39A6" w:rsidRDefault="00246AA3">
      <w:pPr>
        <w:pStyle w:val="Overskrift4"/>
      </w:pPr>
      <w:bookmarkStart w:id="21" w:name="_Toc50387559"/>
      <w:r>
        <w:t>Internasjonale nettverk</w:t>
      </w:r>
      <w:bookmarkEnd w:id="21"/>
    </w:p>
    <w:p w14:paraId="313DE01F" w14:textId="77777777" w:rsidR="006E39A6" w:rsidRDefault="00246AA3">
      <w:r>
        <w:t xml:space="preserve">Fagansatte på campus er i stor grad involvert i både formelle og uformelle internasjonale nettverk. Dette er en stor ressurs for campus og har blant annet resultert i økt mobilitet for studenter og fagansatte, internasjonale webinar på tvers av landegrenser for alle studenter i GLU, økt internasjonalt forskningssamarbeid og rekruttering av fagansatte i ordinære og professor 2 stillinger. Flere nettverk har ekstern finansiering. </w:t>
      </w:r>
    </w:p>
    <w:p w14:paraId="2DCBD68F" w14:textId="7CE59642" w:rsidR="006E39A6" w:rsidRDefault="00246AA3">
      <w:r>
        <w:t xml:space="preserve">Eksempelvis koordinerer USN på campus Notodden det eksternfinansierte Spica-nettverket, dette involverer lærerutdanningsinstitusjoner fra sju nordiske land og har eksistert i 12 år. Omkring 30 </w:t>
      </w:r>
      <w:r>
        <w:lastRenderedPageBreak/>
        <w:t>studenter deltar på årlig intensivkurs (5 ECTS) eiet av USN med fokus på tverrfaglig og profesjonsrettet arbeid med bærekraft og medborgerskap. Søsternettverket til Spica, ALKA (koordinert fra Universitetet i Grønland, og med de samme institusjonene som Spica) har et tydelig naturfagdidaktisk omdreiningspunkt. Også samarbeidet med Savitribai Phule Pune University har sitt utspring i lærerutdanningsmiljøet ved campus Notodden og er i dag en sentral internasjonal partner for USN, som involverer flere fakultet og campuser. Flere eksternfinasierte prosjekt muliggjør høy aktivitet i samarbeidet med India. Et tredje eksempel er International Leadership Research Forum- EC der campus Notodden har sentrale plasser i koordinatorteamet som ledes fra Finnland der det arrangeres internasjonale konferanser og publikasjoner. Forrige konferanse ble avholdt i Sør-Afrika. Et f</w:t>
      </w:r>
      <w:r w:rsidR="00580518">
        <w:t>jerde</w:t>
      </w:r>
      <w:r>
        <w:t xml:space="preserve"> eksempel er samarbeid inngått med Rock N Roll Forever Foundation, ledet av Steven van Zandt, som går inn i GLU og andre fag/program ved campus Notodden. Dette er sosiokulturelt og musikkdidaktisk undervisningsopplegg for a</w:t>
      </w:r>
      <w:r w:rsidR="00580518">
        <w:t xml:space="preserve">merikansk og norsk grunnskole. Et siste eksempel er </w:t>
      </w:r>
      <w:r w:rsidR="00580518" w:rsidRPr="00580518">
        <w:t xml:space="preserve">EMAL – Embodied making and Learning, med majoritet av medlemmer fra Design, kunst og håndverksfeltet, men også fra flere institutter og campus, </w:t>
      </w:r>
      <w:r w:rsidR="00580518">
        <w:t xml:space="preserve">som </w:t>
      </w:r>
      <w:r w:rsidR="00580518" w:rsidRPr="00580518">
        <w:t xml:space="preserve">har et utstrakt internasjonalt samarbeid. </w:t>
      </w:r>
    </w:p>
    <w:p w14:paraId="7FF308DB" w14:textId="77777777" w:rsidR="006E39A6" w:rsidRDefault="00246AA3">
      <w:pPr>
        <w:spacing w:before="240" w:after="240"/>
      </w:pPr>
      <w:r>
        <w:t xml:space="preserve">Studentene kan velge et utvekslingssemester i utlandet eller ved en annen norsk høyskole/ universitet i 3. studieår på GLU. Det internasjonale perspektivet i utdanningene vektlegges også gjennom tilrettelegging for kortere praksisopphold og feltarbeid i utlandet, samt gjennom forskergruppers og faglæreres internasjonale nettverk. Eksempelvis gjennomføres profesjonsdager i GLU der studenter arbeider på nett med fokus på komparative blikk på utdanningssystemer i form av webinar der forelesere og medstudenter fra internasjonale partnere deltar aktivt. </w:t>
      </w:r>
    </w:p>
    <w:p w14:paraId="29A7C2C1" w14:textId="77777777" w:rsidR="006E39A6" w:rsidRDefault="00246AA3">
      <w:pPr>
        <w:pStyle w:val="Overskrift4"/>
      </w:pPr>
      <w:bookmarkStart w:id="22" w:name="_Toc50387560"/>
      <w:r>
        <w:t>SEBUTI</w:t>
      </w:r>
      <w:bookmarkEnd w:id="22"/>
    </w:p>
    <w:p w14:paraId="23E73012" w14:textId="77777777" w:rsidR="006E39A6" w:rsidRDefault="00246AA3">
      <w:r>
        <w:t xml:space="preserve">Senter for barnehageforskning er opprettet av styret ved USN og er HIU sitt til nå eneste senter. Senteret inkluderer alle campusene som tilbyr barnehagelærerutdanning og alle institutter som bidrar til denne utdanningen. SEBUTI arbeider med å styrke, videreutvikle og samordne forskning, utvikling og innovasjon rettet mot barnehage og profesjonsutdanning på bachelor, master og Ph.d. nivå ved USN. </w:t>
      </w:r>
    </w:p>
    <w:p w14:paraId="772BE0BA" w14:textId="635674C3" w:rsidR="006E39A6" w:rsidRDefault="00246AA3">
      <w:r>
        <w:t xml:space="preserve">Senterets leder og lederen av SEBUTI-gruppen Barnehageledelse og Profesjon (BaPRo) har kontorer på campus Notodden. Foruten SEBUTI lunsj og forskningsgruppemøter, har SEBUTI gjennomført arrangementer på Notodden for å dele og gjøre barnehageforskning fra kollegaer på Notodden kjent for både studenter, kollegaer og praksisfeltet på Notodden. </w:t>
      </w:r>
      <w:r w:rsidR="001F735B">
        <w:t xml:space="preserve">Dette har skjedd i et tett samarbeid med forskergruppene på studiested/fakultet. </w:t>
      </w:r>
      <w:r>
        <w:t>Disse har vært knyttet til den nasjonale barnehagedagen. SEBUTI har bidratt til søknader om eksterne midler som har vært utgangspunkt for etablering av prosjekter og phd stillinger ved campus Notodden</w:t>
      </w:r>
      <w:r w:rsidR="001F735B">
        <w:t>, blant annet den nasjonale barnehagedagen</w:t>
      </w:r>
      <w:r>
        <w:t>.</w:t>
      </w:r>
    </w:p>
    <w:p w14:paraId="695936A1" w14:textId="77777777" w:rsidR="002E0CF7" w:rsidRDefault="002E0CF7">
      <w:pPr>
        <w:pStyle w:val="Overskrift2"/>
      </w:pPr>
    </w:p>
    <w:p w14:paraId="1E91B075" w14:textId="77777777" w:rsidR="006E39A6" w:rsidRDefault="00246AA3">
      <w:pPr>
        <w:pStyle w:val="Overskrift2"/>
      </w:pPr>
      <w:bookmarkStart w:id="23" w:name="_Toc50387561"/>
      <w:r>
        <w:t>1.3 Samling og nettbasert undervisning</w:t>
      </w:r>
      <w:bookmarkEnd w:id="23"/>
    </w:p>
    <w:p w14:paraId="562B368B" w14:textId="499A0219" w:rsidR="006E39A6" w:rsidRDefault="00246AA3">
      <w:r>
        <w:t>Campus Notodden forstår samlings- og nettbaserte studier som stedlige studier. Studentene kommer fra hele Norge, de deltar på sanntidsundervisning på nett, de arbeider med oppgaver og har praksis der de bor (fra Vadsø til Mandal), samtidig som de møtes på Notodden fra 3 – 8 samlinger i året. Fagperson</w:t>
      </w:r>
      <w:r w:rsidR="001F735B">
        <w:t>alet på campus har utviklet høy</w:t>
      </w:r>
      <w:r>
        <w:t xml:space="preserve"> kompetanse i denne formen for undervisning. Studentene blir ivaretatt av faglærerteam, programledelse og administrasjon som har kompetanse på denne studieformen. </w:t>
      </w:r>
    </w:p>
    <w:p w14:paraId="52D85B9F" w14:textId="77777777" w:rsidR="006E39A6" w:rsidRDefault="00246AA3">
      <w:r>
        <w:t xml:space="preserve">Siden Notodden startet med samlings- og nettbasert GLU og BLU på tidlig 2000-tallet, har faglærere på campus Notodden utviklet innovative digitale undervisningsformer. Når studenter må betale flybilletter og hotell, og reise fra familiene sine for å komme til Notodden, stiller de strenge krav til </w:t>
      </w:r>
      <w:r>
        <w:lastRenderedPageBreak/>
        <w:t>undervisningskvalitet. Den undervisningen som tilbys på samlingene har blitt utviklet i fagmiljøene med fokus på profesjon, skikkethet og studiemiljø. Faglærere på Notodden utviklet tverrfaglige, praksisnære undervisningsformer i alle fag og ikke minst på tvers av fag. Plasseringen av campus Notodden gjør det mulig for studentene å samle erfaring fra en mindre kommune hvor det er mulig å være tett på samarbeidet mellom en UH institusjon, skoler, og den politiske og administrative ledelsen i kommunen samt det kulturelle livet. Evalueringer (studiebarometeret) viser at studiet skårer godt på klassemiljø.</w:t>
      </w:r>
    </w:p>
    <w:p w14:paraId="513FB688" w14:textId="77777777" w:rsidR="006E39A6" w:rsidRDefault="00246AA3">
      <w:r>
        <w:t>GLU tilbyr praksis i studentenes nærområde uavhengig av bostedsadresse, dette er et unikt tilbud nasjonalt som krever mye av faglærere og praksiskontoret. Det er utviklet gode administrative og faglige rutiner for oppfølging av studenter digitalt under praksisperioder, og det gjennomføres praksissamlinger på Notodden. Lærerutdannere i praksis 2 stillinger, faglærere og lokale skoler samarbeider tett om disse samlingene, som er sentralt for å ivareta kvaliteten i utdanningen.</w:t>
      </w:r>
    </w:p>
    <w:p w14:paraId="144A5C18" w14:textId="77777777" w:rsidR="002E0CF7" w:rsidRDefault="002E0CF7">
      <w:pPr>
        <w:rPr>
          <w:highlight w:val="yellow"/>
        </w:rPr>
      </w:pPr>
    </w:p>
    <w:p w14:paraId="03BBD2A6" w14:textId="77777777" w:rsidR="006E39A6" w:rsidRDefault="00246AA3">
      <w:pPr>
        <w:pStyle w:val="Overskrift2"/>
      </w:pPr>
      <w:bookmarkStart w:id="24" w:name="_Toc50387562"/>
      <w:r>
        <w:t>1.4 Kunst-samfunn-natur</w:t>
      </w:r>
      <w:bookmarkEnd w:id="24"/>
    </w:p>
    <w:p w14:paraId="578CDA2F" w14:textId="68426B36" w:rsidR="006E39A6" w:rsidRDefault="00246AA3">
      <w:r>
        <w:t xml:space="preserve">En arbeidsgruppe på Campus Notodden har arbeidet med en </w:t>
      </w:r>
      <w:r w:rsidR="001F735B">
        <w:t>profilering</w:t>
      </w:r>
      <w:r>
        <w:t xml:space="preserve"> for studiested Notodden fra mai 2019 - dd. Mandatet kom fra Rektor/Dekan, og handlet om å utarbeide</w:t>
      </w:r>
      <w:r w:rsidR="001F735B" w:rsidRPr="001F735B">
        <w:t xml:space="preserve"> en rammefortelling som beskriver og kommuniserer egenarten til Notodden som forsknings- og studiemiljø</w:t>
      </w:r>
      <w:r>
        <w:t xml:space="preserve">. Arbeidet tok utgangspunkt i eksisterende samvirke, kompetanse, forskning og utdanning i fagmiljøene på Notodden. Utvikling av profilen/rammefortellingen har </w:t>
      </w:r>
      <w:r>
        <w:rPr>
          <w:i/>
        </w:rPr>
        <w:t>skapende fellesskap</w:t>
      </w:r>
      <w:r>
        <w:t xml:space="preserve"> som omdreiningspunkt, og </w:t>
      </w:r>
      <w:r>
        <w:rPr>
          <w:i/>
        </w:rPr>
        <w:t>kunst, samfunn, natur</w:t>
      </w:r>
      <w:r>
        <w:t xml:space="preserve"> som samlende overskrift for profil på Notodden. Det lærende og skapende fagmiljøet / learning communities, basert på partnerskapstenkning er sentralt og utgangspunktet for fagmiljøene på campus Notodden. Disse ve</w:t>
      </w:r>
      <w:r w:rsidR="001F735B">
        <w:t>rdiene legger grunnlaget for de</w:t>
      </w:r>
      <w:r>
        <w:t xml:space="preserve"> kunnskapsfeltene vi videreutvikler strategisk på campus Notodden - hands-on-læring i sosiale, digitale og kulturelle mikrosamspill. Helt konkret ble denne tenkningen skissert i en modell (se under), som har blitt presentert på dialogmøte </w:t>
      </w:r>
      <w:r w:rsidR="001F735B">
        <w:t>med dekan (12.08.19). Den ble videre</w:t>
      </w:r>
      <w:r>
        <w:t xml:space="preserve"> presentert for kommunen av dekan og instituttledere i sammenheng utar</w:t>
      </w:r>
      <w:r w:rsidR="001F735B">
        <w:t>beidelsen av samarbeidsavtalen.</w:t>
      </w:r>
      <w:r w:rsidR="001F735B" w:rsidRPr="001F735B">
        <w:t xml:space="preserve"> Modellen viser nåværende tyngdepunkter i fagsa</w:t>
      </w:r>
      <w:r w:rsidR="001F735B">
        <w:t xml:space="preserve">mmensetning og samfunnsoppdrag som </w:t>
      </w:r>
      <w:r w:rsidR="001F735B" w:rsidRPr="001F735B">
        <w:t>kan utvikles og spisses</w:t>
      </w:r>
      <w:r w:rsidR="001F735B">
        <w:t xml:space="preserve"> i videre arbeid med studieportefølje.</w:t>
      </w:r>
    </w:p>
    <w:p w14:paraId="519B1989" w14:textId="77777777" w:rsidR="006E50E4" w:rsidRDefault="006E50E4"/>
    <w:p w14:paraId="462F7C27" w14:textId="77777777" w:rsidR="006E39A6" w:rsidRDefault="00246AA3">
      <w:pPr>
        <w:rPr>
          <w:shd w:val="clear" w:color="auto" w:fill="FF9900"/>
        </w:rPr>
      </w:pPr>
      <w:r>
        <w:rPr>
          <w:noProof/>
          <w:shd w:val="clear" w:color="auto" w:fill="FF9900"/>
        </w:rPr>
        <w:drawing>
          <wp:inline distT="114300" distB="114300" distL="114300" distR="114300" wp14:anchorId="08FBD4C0" wp14:editId="401D9222">
            <wp:extent cx="5686743" cy="31474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686743" cy="3147475"/>
                    </a:xfrm>
                    <a:prstGeom prst="rect">
                      <a:avLst/>
                    </a:prstGeom>
                    <a:ln/>
                  </pic:spPr>
                </pic:pic>
              </a:graphicData>
            </a:graphic>
          </wp:inline>
        </w:drawing>
      </w:r>
    </w:p>
    <w:p w14:paraId="26BAC6C7" w14:textId="77777777" w:rsidR="006E39A6" w:rsidRDefault="006E39A6">
      <w:pPr>
        <w:rPr>
          <w:shd w:val="clear" w:color="auto" w:fill="FF9900"/>
        </w:rPr>
      </w:pPr>
    </w:p>
    <w:p w14:paraId="66687544" w14:textId="77777777" w:rsidR="006E39A6" w:rsidRDefault="00246AA3">
      <w:pPr>
        <w:pStyle w:val="Overskrift1"/>
      </w:pPr>
      <w:bookmarkStart w:id="25" w:name="_Toc50387563"/>
      <w:r>
        <w:t>2. En bærekraftig studieportefølje</w:t>
      </w:r>
      <w:bookmarkEnd w:id="25"/>
    </w:p>
    <w:p w14:paraId="50679BA7" w14:textId="695F1B98" w:rsidR="006E39A6" w:rsidRDefault="00246AA3">
      <w:r>
        <w:t>Campus Notodden skiller seg ut ved å være en en-fakultets-campus. Samlings- og nettbaserte studier rekrutterer nasjonalt, og står dermed ikke i direkte konkurranse om de samme GLU og BLU studentene som de tre andre lærerutdannings-campusene konkurrerer om. Pga</w:t>
      </w:r>
      <w:r w:rsidR="006E50E4">
        <w:t>.</w:t>
      </w:r>
      <w:r>
        <w:t xml:space="preserve"> av den nasjonale rekrutteringen er ikke prognoser for befolkningsutviklingen</w:t>
      </w:r>
      <w:r w:rsidR="001F735B">
        <w:t xml:space="preserve"> i regionen</w:t>
      </w:r>
      <w:r>
        <w:t xml:space="preserve"> like relevant for samlings- og nettbasert GLU og BLU.</w:t>
      </w:r>
    </w:p>
    <w:p w14:paraId="31CB295D" w14:textId="77777777" w:rsidR="006E39A6" w:rsidRDefault="00246AA3">
      <w:r>
        <w:t>Noen av de ordinære utdanningene som tilbys på Notodden er ikke med i porteføljen ved andre UH institusjoner i Norge, og dette medfører både ansvar og muligheter. Konsolideringen på nasjonal plan har medført at utdanningen i praktisk estetiske fag faller ut ved andre institusjoner. Når de samlete fagmiljøene på Campus Notodden tilbyr både breddefag og tilgang til fag som sjelden finnes i landet er dette en sentral ressurs. Det veletablerte tverrfaglige samarbeid på Notodden plu</w:t>
      </w:r>
      <w:r w:rsidR="006E50E4">
        <w:t>s</w:t>
      </w:r>
      <w:r>
        <w:t>s tett sammenveving med beslektede fagtilbud som ikke er rettet mot lærerutdanningen ved Campus Rauland og Bø styrker den profilen ytterligere og gjør utdanningene på Campus Notodden nasjonalt relevant.</w:t>
      </w:r>
    </w:p>
    <w:p w14:paraId="59FEAA80" w14:textId="4E86BF04" w:rsidR="006E39A6" w:rsidRDefault="00246AA3">
      <w:r>
        <w:t xml:space="preserve">Studenter i samlings- og nettbaserte studier vil ofte ikke flytte fra byen eller bygda de bor i, hvor de har familie, jobb i skolen og andre nettverk. De ville ikke ha søkt annet en samling og nettbaserte studier. Campus Notodden konkurrerer ikke innad med GLU eller BLU på USN, men med andre samling og nettbaserte studier ved andre høgskoler og universiteter. </w:t>
      </w:r>
    </w:p>
    <w:p w14:paraId="19DFE8EA" w14:textId="77777777" w:rsidR="006E39A6" w:rsidRDefault="006E39A6"/>
    <w:p w14:paraId="3DF70883" w14:textId="77777777" w:rsidR="006E39A6" w:rsidRDefault="00246AA3">
      <w:pPr>
        <w:pStyle w:val="Overskrift2"/>
      </w:pPr>
      <w:bookmarkStart w:id="26" w:name="_Toc50387564"/>
      <w:r>
        <w:t>2.1 Anbefalinger</w:t>
      </w:r>
      <w:bookmarkEnd w:id="26"/>
    </w:p>
    <w:p w14:paraId="490E6993" w14:textId="77777777" w:rsidR="006E39A6" w:rsidRDefault="006E39A6">
      <w:pPr>
        <w:pBdr>
          <w:top w:val="nil"/>
          <w:left w:val="nil"/>
          <w:bottom w:val="nil"/>
          <w:right w:val="nil"/>
          <w:between w:val="nil"/>
        </w:pBdr>
        <w:spacing w:after="0"/>
      </w:pPr>
    </w:p>
    <w:p w14:paraId="48F4FA07" w14:textId="77777777" w:rsidR="006E39A6" w:rsidRDefault="00246AA3">
      <w:pPr>
        <w:numPr>
          <w:ilvl w:val="0"/>
          <w:numId w:val="1"/>
        </w:numPr>
        <w:pBdr>
          <w:top w:val="nil"/>
          <w:left w:val="nil"/>
          <w:bottom w:val="nil"/>
          <w:right w:val="nil"/>
          <w:between w:val="nil"/>
        </w:pBdr>
        <w:spacing w:after="0"/>
      </w:pPr>
      <w:r>
        <w:rPr>
          <w:color w:val="000000"/>
        </w:rPr>
        <w:t xml:space="preserve">Profesjonsutdanningene ved campus skal </w:t>
      </w:r>
      <w:r>
        <w:t>beholde og videreutvikle sin rolle som landets ledende tilbyder av nett- og samlingsbaserte lærerutdanninger.</w:t>
      </w:r>
    </w:p>
    <w:p w14:paraId="7928BF46" w14:textId="77777777" w:rsidR="006E39A6" w:rsidRDefault="00246AA3">
      <w:pPr>
        <w:numPr>
          <w:ilvl w:val="1"/>
          <w:numId w:val="1"/>
        </w:numPr>
        <w:pBdr>
          <w:top w:val="nil"/>
          <w:left w:val="nil"/>
          <w:bottom w:val="nil"/>
          <w:right w:val="nil"/>
          <w:between w:val="nil"/>
        </w:pBdr>
        <w:spacing w:after="0"/>
      </w:pPr>
      <w:r>
        <w:t>GLU - samling- og nettbasert</w:t>
      </w:r>
    </w:p>
    <w:p w14:paraId="2B3ECD61" w14:textId="77777777" w:rsidR="006E39A6" w:rsidRDefault="00246AA3">
      <w:pPr>
        <w:numPr>
          <w:ilvl w:val="1"/>
          <w:numId w:val="1"/>
        </w:numPr>
        <w:pBdr>
          <w:top w:val="nil"/>
          <w:left w:val="nil"/>
          <w:bottom w:val="nil"/>
          <w:right w:val="nil"/>
          <w:between w:val="nil"/>
        </w:pBdr>
        <w:spacing w:after="0"/>
      </w:pPr>
      <w:r>
        <w:t>BLU - kombinasjon av campus og samling- og nettbasert</w:t>
      </w:r>
    </w:p>
    <w:p w14:paraId="2359B9E9" w14:textId="77777777" w:rsidR="006E39A6" w:rsidRDefault="00246AA3">
      <w:pPr>
        <w:numPr>
          <w:ilvl w:val="1"/>
          <w:numId w:val="1"/>
        </w:numPr>
        <w:pBdr>
          <w:top w:val="nil"/>
          <w:left w:val="nil"/>
          <w:bottom w:val="nil"/>
          <w:right w:val="nil"/>
          <w:between w:val="nil"/>
        </w:pBdr>
        <w:spacing w:after="0"/>
      </w:pPr>
      <w:r>
        <w:t>PPU - heltid campusbasert, deltid samling- og nettbasert</w:t>
      </w:r>
    </w:p>
    <w:p w14:paraId="443DF7E9" w14:textId="77777777" w:rsidR="006E39A6" w:rsidRDefault="00246AA3">
      <w:pPr>
        <w:numPr>
          <w:ilvl w:val="1"/>
          <w:numId w:val="1"/>
        </w:numPr>
        <w:pBdr>
          <w:top w:val="nil"/>
          <w:left w:val="nil"/>
          <w:bottom w:val="nil"/>
          <w:right w:val="nil"/>
          <w:between w:val="nil"/>
        </w:pBdr>
        <w:spacing w:after="0"/>
      </w:pPr>
      <w:r>
        <w:t>Faglærerutdanning - fremdeles campusbasert grunnet spesialrom og verksteder</w:t>
      </w:r>
    </w:p>
    <w:p w14:paraId="185C7E70" w14:textId="77777777" w:rsidR="006E39A6" w:rsidRDefault="00246AA3">
      <w:pPr>
        <w:numPr>
          <w:ilvl w:val="0"/>
          <w:numId w:val="1"/>
        </w:numPr>
        <w:spacing w:before="240" w:after="240"/>
      </w:pPr>
      <w:r>
        <w:t>I arbeidet med å videreutvikle PPU ved USN, anbefaler vi at det innføres nett- og samlingsbasert deltidsstudium i PPU ved campus Notodden. Dette vil kunne passe inn i campusen sin profil, som en nasjonal tilbyder av nett- og samlingsbaserte studier, samtidig som heltidsstudiet blir videreført som et campus studium. Det er stor etterspørsel etter et slikt tilbud.</w:t>
      </w:r>
    </w:p>
    <w:p w14:paraId="2F6B4B88" w14:textId="77777777" w:rsidR="006E39A6" w:rsidRDefault="00246AA3">
      <w:pPr>
        <w:numPr>
          <w:ilvl w:val="0"/>
          <w:numId w:val="1"/>
        </w:numPr>
        <w:spacing w:after="0"/>
      </w:pPr>
      <w:r>
        <w:t>Åpning for opptak til enkeltemner i flere av programmene på campus, bl.a. grunnskolelærerutdanningen og PPU. Med tanke på vårt nasjonale nedslagsfelt kan vi være med på å tilfredsstille lokale behov knyttet til kompetansekravene i skolen ved å tilby opptak til enkeltemner i grunnskolelærerutdanningen og PPU (undervisningsfag).</w:t>
      </w:r>
    </w:p>
    <w:p w14:paraId="423D66C4" w14:textId="77777777" w:rsidR="006E39A6" w:rsidRDefault="00246AA3">
      <w:pPr>
        <w:numPr>
          <w:ilvl w:val="0"/>
          <w:numId w:val="1"/>
        </w:numPr>
        <w:pBdr>
          <w:top w:val="nil"/>
          <w:left w:val="nil"/>
          <w:bottom w:val="nil"/>
          <w:right w:val="nil"/>
          <w:between w:val="nil"/>
        </w:pBdr>
        <w:spacing w:before="240" w:after="240"/>
      </w:pPr>
      <w:r>
        <w:t xml:space="preserve">Arbeidsgruppen foreslår å introdusere identitetsskapende og profilerende emner på campus, som kan tilbys på tvers av studieprogram med utgangspunkt i profilen og med arbeidstittel </w:t>
      </w:r>
      <w:r>
        <w:rPr>
          <w:i/>
        </w:rPr>
        <w:t>Bærekraftig utdanning: Kunst, natur og samfunn.</w:t>
      </w:r>
      <w:r>
        <w:t xml:space="preserve"> Dette vil kunne inngå i den ordinære fagporteføljen, eksempelvis som et alternativ til emne 3 i PPU, som valgemne i BLU, som skolerelevant fag i GLU, og eventuelt tilbys internasjonale studenter. Et annet eksempel er det tverrfaglige masteremne i grunnskoleutdanningene, jfr. revisjon GLU 2021. Slike emner </w:t>
      </w:r>
      <w:r>
        <w:lastRenderedPageBreak/>
        <w:t xml:space="preserve">bør vurderes gjennomført på engelsk i tråd med internationalisation at home, der det lokale og globale blir satt i sammenheng i UNESCO-byen Notodden. Dette vil være både økonomisk besparende og faglig bærekraftig. </w:t>
      </w:r>
    </w:p>
    <w:p w14:paraId="489C362F" w14:textId="77777777" w:rsidR="006E39A6" w:rsidRDefault="00246AA3">
      <w:pPr>
        <w:numPr>
          <w:ilvl w:val="0"/>
          <w:numId w:val="1"/>
        </w:numPr>
        <w:pBdr>
          <w:top w:val="nil"/>
          <w:left w:val="nil"/>
          <w:bottom w:val="nil"/>
          <w:right w:val="nil"/>
          <w:between w:val="nil"/>
        </w:pBdr>
        <w:spacing w:before="240" w:after="240"/>
      </w:pPr>
      <w:r>
        <w:t>Samarbeide med andre campus for å utvikle en erfaringsbasert master i engelsk, samfunnsfag og norsk.</w:t>
      </w:r>
    </w:p>
    <w:p w14:paraId="2BD77FC5" w14:textId="77777777" w:rsidR="006E39A6" w:rsidRDefault="00246AA3">
      <w:pPr>
        <w:numPr>
          <w:ilvl w:val="0"/>
          <w:numId w:val="1"/>
        </w:numPr>
        <w:pBdr>
          <w:top w:val="nil"/>
          <w:left w:val="nil"/>
          <w:bottom w:val="nil"/>
          <w:right w:val="nil"/>
          <w:between w:val="nil"/>
        </w:pBdr>
        <w:spacing w:before="240" w:after="240"/>
      </w:pPr>
      <w:r>
        <w:t>Videreføre årsstudier der vi har en særskilt nasjonal posisjon.</w:t>
      </w:r>
    </w:p>
    <w:p w14:paraId="054D621E" w14:textId="77777777" w:rsidR="006E39A6" w:rsidRDefault="00246AA3">
      <w:pPr>
        <w:numPr>
          <w:ilvl w:val="0"/>
          <w:numId w:val="1"/>
        </w:numPr>
        <w:pBdr>
          <w:top w:val="nil"/>
          <w:left w:val="nil"/>
          <w:bottom w:val="nil"/>
          <w:right w:val="nil"/>
          <w:between w:val="nil"/>
        </w:pBdr>
        <w:spacing w:before="240" w:after="240"/>
      </w:pPr>
      <w:r>
        <w:t>Vurdere å videreføre årsstudier som rekruttere godt inn i egne bachelorprogrammer.</w:t>
      </w:r>
    </w:p>
    <w:p w14:paraId="04B9B932" w14:textId="77777777" w:rsidR="006E39A6" w:rsidRDefault="00246AA3">
      <w:pPr>
        <w:numPr>
          <w:ilvl w:val="0"/>
          <w:numId w:val="1"/>
        </w:numPr>
        <w:pBdr>
          <w:top w:val="nil"/>
          <w:left w:val="nil"/>
          <w:bottom w:val="nil"/>
          <w:right w:val="nil"/>
          <w:between w:val="nil"/>
        </w:pBdr>
        <w:spacing w:before="240" w:after="240"/>
      </w:pPr>
      <w:r>
        <w:t xml:space="preserve">Innføring av PPU Y (yrkesfag) vil potensielt kunne være en verdifull komplimentering av dagens fagdidaktikkportefølje basert på etterspørsel og kompetanse i studieprogrammet, og gjennom samarbeid med offentlig og privat sektor i regionen. </w:t>
      </w:r>
    </w:p>
    <w:p w14:paraId="640271A7" w14:textId="77777777" w:rsidR="006E39A6" w:rsidRDefault="00246AA3">
      <w:pPr>
        <w:numPr>
          <w:ilvl w:val="0"/>
          <w:numId w:val="1"/>
        </w:numPr>
        <w:pBdr>
          <w:top w:val="nil"/>
          <w:left w:val="nil"/>
          <w:bottom w:val="nil"/>
          <w:right w:val="nil"/>
          <w:between w:val="nil"/>
        </w:pBdr>
        <w:spacing w:before="240" w:after="240"/>
      </w:pPr>
      <w:r>
        <w:t>USN bør vurdere å søke UNESCO chair med sete i UNESCO-byen Notodden for å tydeliggjøre campuset sitt eksisterende og fremtidige profesjonsrettede arbeid med kunst, kultur &amp; natur i UNESCO omgivelsene.</w:t>
      </w:r>
    </w:p>
    <w:p w14:paraId="4CCF003D" w14:textId="77777777" w:rsidR="006E39A6" w:rsidRDefault="00246AA3">
      <w:pPr>
        <w:numPr>
          <w:ilvl w:val="0"/>
          <w:numId w:val="1"/>
        </w:numPr>
        <w:pBdr>
          <w:top w:val="nil"/>
          <w:left w:val="nil"/>
          <w:bottom w:val="nil"/>
          <w:right w:val="nil"/>
          <w:between w:val="nil"/>
        </w:pBdr>
        <w:spacing w:before="240" w:after="240"/>
      </w:pPr>
      <w:r>
        <w:t>Videreutvikle vår nasjonal rolle i design, kunst og håndverk.</w:t>
      </w:r>
    </w:p>
    <w:p w14:paraId="3C490591" w14:textId="77777777" w:rsidR="006E39A6" w:rsidRDefault="00246AA3">
      <w:pPr>
        <w:numPr>
          <w:ilvl w:val="0"/>
          <w:numId w:val="1"/>
        </w:numPr>
        <w:pBdr>
          <w:top w:val="nil"/>
          <w:left w:val="nil"/>
          <w:bottom w:val="nil"/>
          <w:right w:val="nil"/>
          <w:between w:val="nil"/>
        </w:pBdr>
        <w:spacing w:before="240" w:after="240"/>
      </w:pPr>
      <w:r>
        <w:t>Arbeidsgruppen mener at en gjennomgang av organisasjons- og ledelsesstruktur knyttet til de store profesjonsutdanningene bør evalueres med fokus på parallell ledelsesstruktur og faglig og økonomisk forvaltning.</w:t>
      </w:r>
    </w:p>
    <w:p w14:paraId="58676A9C" w14:textId="77777777" w:rsidR="002E0CF7" w:rsidRDefault="002E0CF7" w:rsidP="002E0CF7">
      <w:pPr>
        <w:pBdr>
          <w:top w:val="nil"/>
          <w:left w:val="nil"/>
          <w:bottom w:val="nil"/>
          <w:right w:val="nil"/>
          <w:between w:val="nil"/>
        </w:pBdr>
        <w:spacing w:before="240" w:after="240"/>
        <w:ind w:left="720"/>
      </w:pPr>
    </w:p>
    <w:p w14:paraId="1271C1D5" w14:textId="77777777" w:rsidR="006E39A6" w:rsidRDefault="00246AA3">
      <w:pPr>
        <w:pStyle w:val="Overskrift2"/>
      </w:pPr>
      <w:bookmarkStart w:id="27" w:name="_Toc50387565"/>
      <w:r>
        <w:t>2.2 Problematiseringer</w:t>
      </w:r>
      <w:bookmarkEnd w:id="27"/>
    </w:p>
    <w:p w14:paraId="1392A4F8" w14:textId="13DD7226" w:rsidR="006E39A6" w:rsidRDefault="00246AA3" w:rsidP="006C0406">
      <w:pPr>
        <w:numPr>
          <w:ilvl w:val="0"/>
          <w:numId w:val="1"/>
        </w:numPr>
        <w:pBdr>
          <w:top w:val="nil"/>
          <w:left w:val="nil"/>
          <w:bottom w:val="nil"/>
          <w:right w:val="nil"/>
          <w:between w:val="nil"/>
        </w:pBdr>
        <w:spacing w:before="240" w:after="240"/>
      </w:pPr>
      <w:r>
        <w:t>Utfordring med styrets synspunkter på sambruk av ressurser jfr</w:t>
      </w:r>
      <w:r w:rsidR="006E50E4">
        <w:t xml:space="preserve">. sak. 17/04344-1 vs. </w:t>
      </w:r>
      <w:r>
        <w:t>profesjonsstudienes stedbundethet og lovnad til studenter at all undervisning skal foregå det stedet de har søkt seg til. Inkonsekvens som gir svært dyre løsninger pga</w:t>
      </w:r>
      <w:r w:rsidR="006E50E4">
        <w:t>.</w:t>
      </w:r>
      <w:r>
        <w:t xml:space="preserve"> organisering, og liten faglig valgfrihet til studenter.</w:t>
      </w:r>
      <w:r w:rsidR="006C0406">
        <w:t xml:space="preserve"> </w:t>
      </w:r>
      <w:r>
        <w:t>Altså: Hvilke faglige og organisatoriske prioriteringer skal på litt lengre sikt gjøres mellom studiestedene</w:t>
      </w:r>
    </w:p>
    <w:p w14:paraId="6283A5D8" w14:textId="77777777" w:rsidR="006E39A6" w:rsidRDefault="00246AA3">
      <w:pPr>
        <w:numPr>
          <w:ilvl w:val="0"/>
          <w:numId w:val="1"/>
        </w:numPr>
        <w:pBdr>
          <w:top w:val="nil"/>
          <w:left w:val="nil"/>
          <w:bottom w:val="nil"/>
          <w:right w:val="nil"/>
          <w:between w:val="nil"/>
        </w:pBdr>
        <w:spacing w:before="240" w:after="240"/>
      </w:pPr>
      <w:r>
        <w:t>Uforløst spenningsforhold mellom USNs strategi som regional utdanningsaktør og campus Notoddens strategi for nasjonal rekruttering for nett- og samlingsbaserte studier (som selvfølgelig også finnes ved andre nasjonal orienterte tilbud hos USN, som optikerutdanningen, maritime fag, osv.)</w:t>
      </w:r>
    </w:p>
    <w:p w14:paraId="6F7E3CC9" w14:textId="77777777" w:rsidR="006E39A6" w:rsidRDefault="006E39A6">
      <w:pPr>
        <w:spacing w:before="240" w:after="240"/>
      </w:pPr>
    </w:p>
    <w:p w14:paraId="58EEEBBF" w14:textId="77777777" w:rsidR="006E39A6" w:rsidRDefault="00246AA3">
      <w:pPr>
        <w:spacing w:before="240" w:after="240"/>
      </w:pPr>
      <w:r>
        <w:t>4.09.2020</w:t>
      </w:r>
    </w:p>
    <w:p w14:paraId="60D6DA9F" w14:textId="473C381D" w:rsidR="002E0CF7" w:rsidRDefault="00CB7D4A">
      <w:pPr>
        <w:spacing w:before="240" w:after="240"/>
      </w:pPr>
      <w:r>
        <w:t>A</w:t>
      </w:r>
      <w:r w:rsidR="002E0CF7">
        <w:t xml:space="preserve">rbeidsgruppen </w:t>
      </w:r>
      <w:r w:rsidR="006E50E4">
        <w:t>C</w:t>
      </w:r>
      <w:r w:rsidR="002E0CF7">
        <w:t>ampus Notodden</w:t>
      </w:r>
    </w:p>
    <w:p w14:paraId="2D8DF69B" w14:textId="77777777" w:rsidR="00104EC8" w:rsidRDefault="00104EC8">
      <w:pPr>
        <w:spacing w:before="240" w:after="240"/>
      </w:pPr>
    </w:p>
    <w:sectPr w:rsidR="00104EC8" w:rsidSect="002E0CF7">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5"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E6699" w14:textId="77777777" w:rsidR="00050248" w:rsidRDefault="00246AA3">
      <w:pPr>
        <w:spacing w:after="0" w:line="240" w:lineRule="auto"/>
      </w:pPr>
      <w:r>
        <w:separator/>
      </w:r>
    </w:p>
  </w:endnote>
  <w:endnote w:type="continuationSeparator" w:id="0">
    <w:p w14:paraId="6B15CEB5" w14:textId="77777777" w:rsidR="00050248" w:rsidRDefault="00246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1C52D" w14:textId="77777777" w:rsidR="006E39A6" w:rsidRDefault="006E39A6">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6465E" w14:textId="3C08C8F8" w:rsidR="006E39A6" w:rsidRDefault="00246AA3">
    <w:pPr>
      <w:pBdr>
        <w:top w:val="nil"/>
        <w:left w:val="nil"/>
        <w:bottom w:val="nil"/>
        <w:right w:val="nil"/>
        <w:between w:val="nil"/>
      </w:pBdr>
      <w:tabs>
        <w:tab w:val="center" w:pos="4536"/>
        <w:tab w:val="right" w:pos="9072"/>
      </w:tabs>
      <w:spacing w:after="0" w:line="240" w:lineRule="auto"/>
      <w:jc w:val="right"/>
      <w:rPr>
        <w:color w:val="000000"/>
      </w:rPr>
    </w:pPr>
    <w:r>
      <w:fldChar w:fldCharType="begin"/>
    </w:r>
    <w:r>
      <w:instrText>PAGE</w:instrText>
    </w:r>
    <w:r>
      <w:fldChar w:fldCharType="separate"/>
    </w:r>
    <w:r w:rsidR="00D067C7">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C983A" w14:textId="77777777" w:rsidR="006E39A6" w:rsidRDefault="006E39A6">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BE7A9" w14:textId="77777777" w:rsidR="00050248" w:rsidRDefault="00246AA3">
      <w:pPr>
        <w:spacing w:after="0" w:line="240" w:lineRule="auto"/>
      </w:pPr>
      <w:r>
        <w:separator/>
      </w:r>
    </w:p>
  </w:footnote>
  <w:footnote w:type="continuationSeparator" w:id="0">
    <w:p w14:paraId="278F664E" w14:textId="77777777" w:rsidR="00050248" w:rsidRDefault="00246AA3">
      <w:pPr>
        <w:spacing w:after="0" w:line="240" w:lineRule="auto"/>
      </w:pPr>
      <w:r>
        <w:continuationSeparator/>
      </w:r>
    </w:p>
  </w:footnote>
  <w:footnote w:id="1">
    <w:p w14:paraId="078DCBB9" w14:textId="77777777" w:rsidR="006E39A6" w:rsidRDefault="00246AA3">
      <w:pPr>
        <w:spacing w:after="0" w:line="240" w:lineRule="auto"/>
        <w:rPr>
          <w:sz w:val="20"/>
          <w:szCs w:val="20"/>
        </w:rPr>
      </w:pPr>
      <w:r>
        <w:rPr>
          <w:vertAlign w:val="superscript"/>
        </w:rPr>
        <w:footnoteRef/>
      </w:r>
      <w:r>
        <w:rPr>
          <w:sz w:val="20"/>
          <w:szCs w:val="20"/>
        </w:rPr>
        <w:t xml:space="preserve"> Se positiv ekstern evaluering fra 2013 </w:t>
      </w:r>
      <w:hyperlink r:id="rId1">
        <w:r>
          <w:rPr>
            <w:color w:val="1155CC"/>
            <w:sz w:val="20"/>
            <w:szCs w:val="20"/>
            <w:u w:val="single"/>
          </w:rPr>
          <w:t>https://nifu.brage.unit.no/nifu-xmlui/bitstream/handle/11250/280497/NIFUrapport2013-37.pdf?sequence=1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8C2C9" w14:textId="77777777" w:rsidR="006E39A6" w:rsidRDefault="006E39A6">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FCE08" w14:textId="77777777" w:rsidR="006E39A6" w:rsidRDefault="006E39A6">
    <w:pPr>
      <w:pBdr>
        <w:top w:val="nil"/>
        <w:left w:val="nil"/>
        <w:bottom w:val="nil"/>
        <w:right w:val="nil"/>
        <w:between w:val="nil"/>
      </w:pBdr>
      <w:tabs>
        <w:tab w:val="center" w:pos="4536"/>
        <w:tab w:val="right" w:pos="9072"/>
      </w:tabs>
      <w:spacing w:after="0" w:line="240" w:lineRule="auto"/>
      <w:rPr>
        <w:color w:val="000000"/>
      </w:rPr>
    </w:pPr>
  </w:p>
  <w:p w14:paraId="13DFF0E9" w14:textId="77777777" w:rsidR="006E39A6" w:rsidRDefault="006E39A6">
    <w:pPr>
      <w:pBdr>
        <w:top w:val="nil"/>
        <w:left w:val="nil"/>
        <w:bottom w:val="nil"/>
        <w:right w:val="nil"/>
        <w:between w:val="nil"/>
      </w:pBdr>
      <w:tabs>
        <w:tab w:val="center" w:pos="4536"/>
        <w:tab w:val="right" w:pos="9072"/>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83A2A" w14:textId="77777777" w:rsidR="006E39A6" w:rsidRDefault="006E39A6">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EE5FA3"/>
    <w:multiLevelType w:val="multilevel"/>
    <w:tmpl w:val="6FE641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9A6"/>
    <w:rsid w:val="00050248"/>
    <w:rsid w:val="00104EC8"/>
    <w:rsid w:val="001F735B"/>
    <w:rsid w:val="00246AA3"/>
    <w:rsid w:val="002E0CF7"/>
    <w:rsid w:val="00580518"/>
    <w:rsid w:val="006425B8"/>
    <w:rsid w:val="006C0406"/>
    <w:rsid w:val="006E39A6"/>
    <w:rsid w:val="006E50E4"/>
    <w:rsid w:val="008D329F"/>
    <w:rsid w:val="00A104AF"/>
    <w:rsid w:val="00CB7D4A"/>
    <w:rsid w:val="00CD788C"/>
    <w:rsid w:val="00D067C7"/>
    <w:rsid w:val="00D06BA7"/>
    <w:rsid w:val="00DB069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8C371"/>
  <w15:docId w15:val="{E297BFC0-5DC1-4D01-B502-372E67F9D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Overskrift1">
    <w:name w:val="heading 1"/>
    <w:basedOn w:val="Normal"/>
    <w:next w:val="Normal"/>
    <w:pPr>
      <w:keepNext/>
      <w:keepLines/>
      <w:spacing w:before="40" w:after="0"/>
      <w:outlineLvl w:val="0"/>
    </w:pPr>
    <w:rPr>
      <w:color w:val="2E75B5"/>
      <w:sz w:val="26"/>
      <w:szCs w:val="26"/>
    </w:rPr>
  </w:style>
  <w:style w:type="paragraph" w:styleId="Overskrift2">
    <w:name w:val="heading 2"/>
    <w:basedOn w:val="Normal"/>
    <w:next w:val="Normal"/>
    <w:pPr>
      <w:keepNext/>
      <w:keepLines/>
      <w:spacing w:before="40" w:after="0"/>
      <w:outlineLvl w:val="1"/>
    </w:pPr>
    <w:rPr>
      <w:color w:val="1E4D78"/>
      <w:sz w:val="24"/>
      <w:szCs w:val="24"/>
    </w:rPr>
  </w:style>
  <w:style w:type="paragraph" w:styleId="Overskrift3">
    <w:name w:val="heading 3"/>
    <w:basedOn w:val="Normal"/>
    <w:next w:val="Normal"/>
    <w:pPr>
      <w:keepNext/>
      <w:keepLines/>
      <w:spacing w:before="40" w:after="0"/>
      <w:outlineLvl w:val="2"/>
    </w:pPr>
    <w:rPr>
      <w:i/>
      <w:color w:val="2E75B5"/>
    </w:rPr>
  </w:style>
  <w:style w:type="paragraph" w:styleId="Overskrift4">
    <w:name w:val="heading 4"/>
    <w:basedOn w:val="Normal"/>
    <w:next w:val="Normal"/>
    <w:pPr>
      <w:keepNext/>
      <w:keepLines/>
      <w:spacing w:before="40" w:after="0"/>
      <w:outlineLvl w:val="3"/>
    </w:pPr>
    <w:rPr>
      <w:color w:val="2E75B5"/>
    </w:rPr>
  </w:style>
  <w:style w:type="paragraph" w:styleId="Overskrift5">
    <w:name w:val="heading 5"/>
    <w:basedOn w:val="Normal"/>
    <w:next w:val="Normal"/>
    <w:pPr>
      <w:keepNext/>
      <w:keepLines/>
      <w:spacing w:before="40" w:after="0"/>
      <w:outlineLvl w:val="4"/>
    </w:pPr>
    <w:rPr>
      <w:color w:val="2E75B5"/>
    </w:rPr>
  </w:style>
  <w:style w:type="paragraph" w:styleId="Overskrift6">
    <w:name w:val="heading 6"/>
    <w:basedOn w:val="Normal"/>
    <w:next w:val="Normal"/>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pPr>
      <w:keepNext/>
      <w:keepLines/>
      <w:spacing w:before="480" w:after="120"/>
    </w:pPr>
    <w:rPr>
      <w:b/>
      <w:sz w:val="72"/>
      <w:szCs w:val="72"/>
    </w:rPr>
  </w:style>
  <w:style w:type="paragraph" w:styleId="Undertittel">
    <w:name w:val="Subtitle"/>
    <w:basedOn w:val="Normal"/>
    <w:next w:val="Normal"/>
    <w:pPr>
      <w:keepNext/>
      <w:keepLines/>
      <w:spacing w:before="360" w:after="80"/>
    </w:pPr>
    <w:rPr>
      <w:rFonts w:ascii="Georgia" w:eastAsia="Georgia" w:hAnsi="Georgia" w:cs="Georgia"/>
      <w:i/>
      <w:color w:val="666666"/>
      <w:sz w:val="48"/>
      <w:szCs w:val="48"/>
    </w:rPr>
  </w:style>
  <w:style w:type="paragraph" w:styleId="INNH1">
    <w:name w:val="toc 1"/>
    <w:basedOn w:val="Normal"/>
    <w:next w:val="Normal"/>
    <w:autoRedefine/>
    <w:uiPriority w:val="39"/>
    <w:unhideWhenUsed/>
    <w:rsid w:val="002E0CF7"/>
    <w:pPr>
      <w:spacing w:after="100"/>
    </w:pPr>
  </w:style>
  <w:style w:type="paragraph" w:styleId="INNH2">
    <w:name w:val="toc 2"/>
    <w:basedOn w:val="Normal"/>
    <w:next w:val="Normal"/>
    <w:autoRedefine/>
    <w:uiPriority w:val="39"/>
    <w:unhideWhenUsed/>
    <w:rsid w:val="002E0CF7"/>
    <w:pPr>
      <w:spacing w:after="100"/>
      <w:ind w:left="220"/>
    </w:pPr>
  </w:style>
  <w:style w:type="paragraph" w:styleId="INNH3">
    <w:name w:val="toc 3"/>
    <w:basedOn w:val="Normal"/>
    <w:next w:val="Normal"/>
    <w:autoRedefine/>
    <w:uiPriority w:val="39"/>
    <w:unhideWhenUsed/>
    <w:rsid w:val="002E0CF7"/>
    <w:pPr>
      <w:spacing w:after="100"/>
      <w:ind w:left="440"/>
    </w:pPr>
  </w:style>
  <w:style w:type="paragraph" w:styleId="INNH4">
    <w:name w:val="toc 4"/>
    <w:basedOn w:val="Normal"/>
    <w:next w:val="Normal"/>
    <w:autoRedefine/>
    <w:uiPriority w:val="39"/>
    <w:unhideWhenUsed/>
    <w:rsid w:val="002E0CF7"/>
    <w:pPr>
      <w:spacing w:after="100"/>
      <w:ind w:left="660"/>
    </w:pPr>
  </w:style>
  <w:style w:type="character" w:styleId="Hyperkobling">
    <w:name w:val="Hyperlink"/>
    <w:basedOn w:val="Standardskriftforavsnitt"/>
    <w:uiPriority w:val="99"/>
    <w:unhideWhenUsed/>
    <w:rsid w:val="002E0CF7"/>
    <w:rPr>
      <w:color w:val="0000FF" w:themeColor="hyperlink"/>
      <w:u w:val="single"/>
    </w:rPr>
  </w:style>
  <w:style w:type="character" w:styleId="Merknadsreferanse">
    <w:name w:val="annotation reference"/>
    <w:basedOn w:val="Standardskriftforavsnitt"/>
    <w:uiPriority w:val="99"/>
    <w:semiHidden/>
    <w:unhideWhenUsed/>
    <w:rsid w:val="00A104AF"/>
    <w:rPr>
      <w:sz w:val="16"/>
      <w:szCs w:val="16"/>
    </w:rPr>
  </w:style>
  <w:style w:type="paragraph" w:styleId="Merknadstekst">
    <w:name w:val="annotation text"/>
    <w:basedOn w:val="Normal"/>
    <w:link w:val="MerknadstekstTegn"/>
    <w:uiPriority w:val="99"/>
    <w:semiHidden/>
    <w:unhideWhenUsed/>
    <w:rsid w:val="00A104AF"/>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A104AF"/>
    <w:rPr>
      <w:sz w:val="20"/>
      <w:szCs w:val="20"/>
    </w:rPr>
  </w:style>
  <w:style w:type="paragraph" w:styleId="Bobletekst">
    <w:name w:val="Balloon Text"/>
    <w:basedOn w:val="Normal"/>
    <w:link w:val="BobletekstTegn"/>
    <w:uiPriority w:val="99"/>
    <w:semiHidden/>
    <w:unhideWhenUsed/>
    <w:rsid w:val="00A104A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104AF"/>
    <w:rPr>
      <w:rFonts w:ascii="Segoe UI" w:hAnsi="Segoe UI" w:cs="Segoe UI"/>
      <w:sz w:val="18"/>
      <w:szCs w:val="18"/>
    </w:rPr>
  </w:style>
  <w:style w:type="paragraph" w:styleId="Kommentaremne">
    <w:name w:val="annotation subject"/>
    <w:basedOn w:val="Merknadstekst"/>
    <w:next w:val="Merknadstekst"/>
    <w:link w:val="KommentaremneTegn"/>
    <w:uiPriority w:val="99"/>
    <w:semiHidden/>
    <w:unhideWhenUsed/>
    <w:rsid w:val="00A104AF"/>
    <w:rPr>
      <w:b/>
      <w:bCs/>
    </w:rPr>
  </w:style>
  <w:style w:type="character" w:customStyle="1" w:styleId="KommentaremneTegn">
    <w:name w:val="Kommentaremne Tegn"/>
    <w:basedOn w:val="MerknadstekstTegn"/>
    <w:link w:val="Kommentaremne"/>
    <w:uiPriority w:val="99"/>
    <w:semiHidden/>
    <w:rsid w:val="00A104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nifu.brage.unit.no/nifu-xmlui/bitstream/handle/11250/280497/NIFUrapport2013-37.pdf?sequenc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FA7206A48AE14B82775E1166F96347" ma:contentTypeVersion="10" ma:contentTypeDescription="Create a new document." ma:contentTypeScope="" ma:versionID="8015aea58546c32a8d1ad04d0b44870f">
  <xsd:schema xmlns:xsd="http://www.w3.org/2001/XMLSchema" xmlns:xs="http://www.w3.org/2001/XMLSchema" xmlns:p="http://schemas.microsoft.com/office/2006/metadata/properties" xmlns:ns3="993d4204-aabb-4853-be5d-4068efd1446a" targetNamespace="http://schemas.microsoft.com/office/2006/metadata/properties" ma:root="true" ma:fieldsID="1deb6d207d711d6cdae7205fc4099b33" ns3:_="">
    <xsd:import namespace="993d4204-aabb-4853-be5d-4068efd1446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3d4204-aabb-4853-be5d-4068efd144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8293DE-72CE-41EF-AF5A-FCD32A4A2E7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93d4204-aabb-4853-be5d-4068efd1446a"/>
    <ds:schemaRef ds:uri="http://www.w3.org/XML/1998/namespace"/>
    <ds:schemaRef ds:uri="http://purl.org/dc/dcmitype/"/>
  </ds:schemaRefs>
</ds:datastoreItem>
</file>

<file path=customXml/itemProps2.xml><?xml version="1.0" encoding="utf-8"?>
<ds:datastoreItem xmlns:ds="http://schemas.openxmlformats.org/officeDocument/2006/customXml" ds:itemID="{CF11776D-57A3-4E43-B293-71173AE2CE79}">
  <ds:schemaRefs>
    <ds:schemaRef ds:uri="http://schemas.microsoft.com/sharepoint/v3/contenttype/forms"/>
  </ds:schemaRefs>
</ds:datastoreItem>
</file>

<file path=customXml/itemProps3.xml><?xml version="1.0" encoding="utf-8"?>
<ds:datastoreItem xmlns:ds="http://schemas.openxmlformats.org/officeDocument/2006/customXml" ds:itemID="{1005DE0B-FE3B-475C-BA57-AEB5DFE3E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3d4204-aabb-4853-be5d-4068efd144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5649</Words>
  <Characters>29945</Characters>
  <Application>Microsoft Office Word</Application>
  <DocSecurity>0</DocSecurity>
  <Lines>249</Lines>
  <Paragraphs>71</Paragraphs>
  <ScaleCrop>false</ScaleCrop>
  <HeadingPairs>
    <vt:vector size="2" baseType="variant">
      <vt:variant>
        <vt:lpstr>Tittel</vt:lpstr>
      </vt:variant>
      <vt:variant>
        <vt:i4>1</vt:i4>
      </vt:variant>
    </vt:vector>
  </HeadingPairs>
  <TitlesOfParts>
    <vt:vector size="1" baseType="lpstr">
      <vt:lpstr/>
    </vt:vector>
  </TitlesOfParts>
  <Company>USN</Company>
  <LinksUpToDate>false</LinksUpToDate>
  <CharactersWithSpaces>35523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Carl-Magnus Nystad</dc:creator>
  <cp:lastModifiedBy>Carl-Magnus Nystad</cp:lastModifiedBy>
  <cp:revision>2</cp:revision>
  <dcterms:created xsi:type="dcterms:W3CDTF">2020-11-23T09:44:00Z</dcterms:created>
  <dcterms:modified xsi:type="dcterms:W3CDTF">2020-11-23T09:44:00Z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0x01010032FA7206A48AE14B82775E1166F96347</vt:lpwstr>
  </property>
</Properties>
</file>