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B1F29" w14:textId="2E5562DC" w:rsidR="005D10D9" w:rsidRDefault="00901FD5" w:rsidP="005D10D9">
      <w:pPr>
        <w:pStyle w:val="Overskrift1"/>
      </w:pPr>
      <w:r>
        <w:t xml:space="preserve">Scenarier 2020 - </w:t>
      </w:r>
      <w:r w:rsidR="00006FCC">
        <w:t>utviklingsarbeid</w:t>
      </w:r>
      <w:r w:rsidR="00C64336">
        <w:t xml:space="preserve"> studieportefølje - mandat</w:t>
      </w:r>
    </w:p>
    <w:p w14:paraId="1EE1FE77" w14:textId="4F795234" w:rsidR="00C64336" w:rsidRDefault="00C64336" w:rsidP="00A01D17">
      <w:pPr>
        <w:ind w:left="360"/>
      </w:pPr>
      <w:r>
        <w:t xml:space="preserve">Fastsatt av dekan Arild Hovland </w:t>
      </w:r>
      <w:r w:rsidR="00803E7B">
        <w:t xml:space="preserve">5. mai </w:t>
      </w:r>
      <w:bookmarkStart w:id="0" w:name="_GoBack"/>
      <w:bookmarkEnd w:id="0"/>
      <w:r>
        <w:t>.2.2020</w:t>
      </w:r>
    </w:p>
    <w:p w14:paraId="71158C9F" w14:textId="2FEFD598" w:rsidR="00E37D2D" w:rsidRDefault="00A01D17" w:rsidP="00A01D17">
      <w:pPr>
        <w:ind w:left="360"/>
      </w:pPr>
      <w:r>
        <w:t>Fakultetets studieportefølje er kompleks</w:t>
      </w:r>
      <w:r w:rsidR="002C2445">
        <w:t xml:space="preserve">, særlig i de to store profesjonsutdanningene </w:t>
      </w:r>
      <w:r w:rsidR="004660FD">
        <w:t>M</w:t>
      </w:r>
      <w:r w:rsidR="002C2445">
        <w:t>GLU og BLU,</w:t>
      </w:r>
      <w:r>
        <w:t xml:space="preserve"> og bredt sammensatt. Årsakene til </w:t>
      </w:r>
      <w:r w:rsidR="002C2445">
        <w:t xml:space="preserve">den store bredden </w:t>
      </w:r>
      <w:r>
        <w:t xml:space="preserve">er historiske – porteføljen er </w:t>
      </w:r>
      <w:r w:rsidR="002C2445">
        <w:t xml:space="preserve">stort sett et </w:t>
      </w:r>
      <w:r>
        <w:t xml:space="preserve">resultat av historisk utvikling </w:t>
      </w:r>
      <w:r w:rsidR="00D12DC7">
        <w:t xml:space="preserve">i en lang rekke sterke fagmiljøer </w:t>
      </w:r>
      <w:r>
        <w:t xml:space="preserve">over lang tid før HIU ble etablert. </w:t>
      </w:r>
      <w:r w:rsidR="00D12DC7">
        <w:t xml:space="preserve">Vi er imidlertid i et samspill med en verden som stadig forandrer seg og stiller nye krav til oss. </w:t>
      </w:r>
      <w:r w:rsidR="00E37D2D">
        <w:t xml:space="preserve">Det er viktig å drøfte </w:t>
      </w:r>
      <w:r w:rsidR="00D12DC7">
        <w:t>i hvor stor grad</w:t>
      </w:r>
      <w:r w:rsidR="00E37D2D">
        <w:t xml:space="preserve"> </w:t>
      </w:r>
      <w:proofErr w:type="spellStart"/>
      <w:r w:rsidR="00D12DC7">
        <w:t>HIUs</w:t>
      </w:r>
      <w:proofErr w:type="spellEnd"/>
      <w:r w:rsidR="00D12DC7">
        <w:t xml:space="preserve"> studieportefølje svarer til oppdraget vårt slik det nå ser ut og utvikler seg, og om den </w:t>
      </w:r>
      <w:r w:rsidR="00E37D2D">
        <w:t xml:space="preserve">realiserer de mål som ligger i institusjonens grunnleggende orientering og strategisk plan. Stikkord i så måte er arbeidslivsrelevans, tett samfunnstilknytning, </w:t>
      </w:r>
      <w:proofErr w:type="spellStart"/>
      <w:r w:rsidR="00E37D2D">
        <w:t>entreprenøriell</w:t>
      </w:r>
      <w:proofErr w:type="spellEnd"/>
      <w:r w:rsidR="00E37D2D">
        <w:t xml:space="preserve"> orientering og kultur, og bærekraft. </w:t>
      </w:r>
    </w:p>
    <w:p w14:paraId="11DE4E81" w14:textId="6C123874" w:rsidR="00E37D2D" w:rsidRDefault="00E37D2D" w:rsidP="00A01D17">
      <w:pPr>
        <w:ind w:left="360"/>
      </w:pPr>
      <w:r>
        <w:t xml:space="preserve">Kontrollspennet for de som skal koordinere og lede fakultetets svært brede og komplekse studieportefølje er også svært utfordrende. Det er vanskelig å legge til rette for helhet og gode faglige / kollegiale prosesser når tiden som kan settes av til hver del og enhet, i praksis er redusert til det minimale. </w:t>
      </w:r>
    </w:p>
    <w:p w14:paraId="56E38480" w14:textId="11F7EC01" w:rsidR="00E37D2D" w:rsidRDefault="00E37D2D" w:rsidP="00A01D17">
      <w:pPr>
        <w:ind w:left="360"/>
      </w:pPr>
      <w:r>
        <w:t xml:space="preserve">Rent økonomiske innebærer kompleksiteten og bredden, samt de krav som er kommet på når det gjelder formell kompetanse og forskning, store utgifter for fakultetet. Antall </w:t>
      </w:r>
      <w:r w:rsidR="00A01D17">
        <w:t>medarbeidere har økt og kompetansenivået har blitt løftet</w:t>
      </w:r>
      <w:r>
        <w:t xml:space="preserve">. Mye av dette knytter seg til de </w:t>
      </w:r>
      <w:r w:rsidR="004660FD">
        <w:t>krav femårig GLU med master stiller til fagmiljøene</w:t>
      </w:r>
      <w:r>
        <w:t xml:space="preserve">, men sterkt </w:t>
      </w:r>
      <w:r w:rsidR="00A01D17">
        <w:t>voksende forpliktelser på EVU-området</w:t>
      </w:r>
      <w:r w:rsidR="004660FD">
        <w:t>, i hovedsak i egen region,</w:t>
      </w:r>
      <w:r w:rsidR="00A01D17">
        <w:t xml:space="preserve"> har ytterligere spisset situasjonen. Fakultetet har blitt dyrere å drifte år for år, samtidig som inntektene ikke har holdt tritt. </w:t>
      </w:r>
      <w:r>
        <w:t>Inntektene svarer ikke lenger til u</w:t>
      </w:r>
      <w:r w:rsidR="00A01D17">
        <w:t>tgiftene</w:t>
      </w:r>
      <w:r>
        <w:t xml:space="preserve">, </w:t>
      </w:r>
      <w:r w:rsidR="00A01D17">
        <w:t xml:space="preserve">og opprinnelig medbrakt </w:t>
      </w:r>
      <w:proofErr w:type="spellStart"/>
      <w:r w:rsidR="00A01D17">
        <w:t>mindreforbruk</w:t>
      </w:r>
      <w:proofErr w:type="spellEnd"/>
      <w:r w:rsidR="00A01D17">
        <w:t xml:space="preserve"> er borte. Fakultetet må </w:t>
      </w:r>
      <w:r>
        <w:t xml:space="preserve">dermed </w:t>
      </w:r>
      <w:r w:rsidR="002C2445">
        <w:t>både</w:t>
      </w:r>
      <w:r w:rsidR="00A01D17">
        <w:t xml:space="preserve"> redusere kostnadene </w:t>
      </w:r>
      <w:r w:rsidR="002C2445">
        <w:t>og</w:t>
      </w:r>
      <w:r w:rsidR="00A01D17">
        <w:t xml:space="preserve"> øke </w:t>
      </w:r>
      <w:r w:rsidR="519FCD15">
        <w:t>inntektene</w:t>
      </w:r>
      <w:r w:rsidR="00A01D17">
        <w:t>. Det første, kostnadsreduksjon, er i praksis det mest substansielle og aktuelle grepet. Inn</w:t>
      </w:r>
      <w:r w:rsidR="00493E83">
        <w:t>t</w:t>
      </w:r>
      <w:r w:rsidR="00A01D17">
        <w:t xml:space="preserve">ektsøkning vil imidlertid </w:t>
      </w:r>
      <w:r w:rsidR="00493E83">
        <w:t xml:space="preserve">måtte </w:t>
      </w:r>
      <w:r w:rsidR="00A01D17">
        <w:t>supplere</w:t>
      </w:r>
      <w:r w:rsidR="00493E83">
        <w:t xml:space="preserve"> dette. Foreliggende mandat legger til rette for en full men overordnet gjennomgang av fakultets studieportefølje</w:t>
      </w:r>
      <w:r w:rsidR="00AA605F">
        <w:t xml:space="preserve">, begrunnet i så vel faglige og kollegiale som </w:t>
      </w:r>
      <w:r>
        <w:t>strategiske</w:t>
      </w:r>
      <w:r w:rsidR="00AA605F">
        <w:t xml:space="preserve"> </w:t>
      </w:r>
      <w:r w:rsidR="005F1DB0">
        <w:t>og økonomiske</w:t>
      </w:r>
      <w:r w:rsidR="00AA605F">
        <w:t xml:space="preserve"> formål</w:t>
      </w:r>
      <w:r w:rsidR="005F1DB0">
        <w:t xml:space="preserve">. </w:t>
      </w:r>
      <w:r w:rsidR="00D12DC7">
        <w:t xml:space="preserve">Vi trenger en studieportefølje som er livskraftig, relevant og </w:t>
      </w:r>
      <w:proofErr w:type="spellStart"/>
      <w:r w:rsidR="00D12DC7">
        <w:t>framtidsorientert</w:t>
      </w:r>
      <w:proofErr w:type="spellEnd"/>
      <w:r w:rsidR="00D12DC7">
        <w:t xml:space="preserve">. </w:t>
      </w:r>
    </w:p>
    <w:p w14:paraId="393CB1D5" w14:textId="102D5606" w:rsidR="00D76DFA" w:rsidRDefault="00D76DFA" w:rsidP="00A01D17">
      <w:pPr>
        <w:ind w:left="360"/>
      </w:pPr>
      <w:r>
        <w:t xml:space="preserve">Det må tenkes i fortsettelsen av </w:t>
      </w:r>
      <w:r w:rsidRPr="00D76DFA">
        <w:t>USN</w:t>
      </w:r>
      <w:r w:rsidR="00E37D2D">
        <w:t xml:space="preserve"> sitt</w:t>
      </w:r>
      <w:r>
        <w:t xml:space="preserve"> faktiske og nåværende oppdrag og grunnleggende orientering, </w:t>
      </w:r>
      <w:r w:rsidRPr="00D76DFA">
        <w:t>ikke</w:t>
      </w:r>
      <w:r>
        <w:t xml:space="preserve"> med basis i de opprinnelige tre institusjonene eller høgskolene. Resultatet av arbeidet må bli en komplett og retningsgivende modell for fakultetets totale –</w:t>
      </w:r>
      <w:r w:rsidR="00E37D2D" w:rsidRPr="00E37D2D">
        <w:rPr>
          <w:i/>
        </w:rPr>
        <w:t>relevante</w:t>
      </w:r>
      <w:r w:rsidR="00E37D2D">
        <w:t xml:space="preserve">, </w:t>
      </w:r>
      <w:r w:rsidR="00D12DC7">
        <w:rPr>
          <w:i/>
        </w:rPr>
        <w:t>konsentrerte</w:t>
      </w:r>
      <w:r w:rsidRPr="00D76DFA">
        <w:rPr>
          <w:i/>
        </w:rPr>
        <w:t xml:space="preserve"> og </w:t>
      </w:r>
      <w:r w:rsidR="005F1DB0">
        <w:rPr>
          <w:i/>
        </w:rPr>
        <w:t xml:space="preserve">så vel faglig som økonomisk </w:t>
      </w:r>
      <w:r w:rsidRPr="00D76DFA">
        <w:rPr>
          <w:i/>
        </w:rPr>
        <w:t>bærekraftige</w:t>
      </w:r>
      <w:r>
        <w:t xml:space="preserve"> – studieportefølje. </w:t>
      </w:r>
    </w:p>
    <w:p w14:paraId="10A94360" w14:textId="4E73FD71" w:rsidR="00A01D17" w:rsidRDefault="00006FCC" w:rsidP="00A01D17">
      <w:pPr>
        <w:ind w:left="360"/>
      </w:pPr>
      <w:r>
        <w:t>Arbeidet organiseres i tre grupper: en prosjektgruppe</w:t>
      </w:r>
      <w:r w:rsidR="00FF3186">
        <w:t xml:space="preserve"> med </w:t>
      </w:r>
      <w:r w:rsidR="006B11FF">
        <w:t xml:space="preserve">underliggende </w:t>
      </w:r>
      <w:r w:rsidR="00FF3186">
        <w:t>studiestedsbaserte</w:t>
      </w:r>
      <w:r w:rsidR="006B11FF">
        <w:t xml:space="preserve"> arbeidsgrupper</w:t>
      </w:r>
      <w:r>
        <w:t xml:space="preserve">, en referansegruppe og en styringsgruppe. </w:t>
      </w:r>
    </w:p>
    <w:p w14:paraId="314E886E" w14:textId="5D7C6695" w:rsidR="00006FCC" w:rsidRDefault="00006FCC" w:rsidP="00006FCC">
      <w:pPr>
        <w:pStyle w:val="Overskrift2"/>
      </w:pPr>
      <w:r>
        <w:t>Prosjektgruppa</w:t>
      </w:r>
    </w:p>
    <w:p w14:paraId="51ECFB03" w14:textId="02F5F898" w:rsidR="00493E83" w:rsidRDefault="00493E83" w:rsidP="00A01D17">
      <w:pPr>
        <w:ind w:left="360"/>
      </w:pPr>
      <w:r>
        <w:t xml:space="preserve">Prosjektgruppa skal fungere som fakultetets </w:t>
      </w:r>
      <w:r w:rsidR="002E16D4">
        <w:t xml:space="preserve">nøkterne </w:t>
      </w:r>
      <w:r>
        <w:t xml:space="preserve">«tenketank» på området studieportefølje. Gruppa skal tenke helhetlig, fritt og selvstendig, med det som formål å skissere opp til tre komplette, nøkterne og forsvarlige scenarier for framtidig studieportefølje ved HIU. Styrker og svakheter ved alle scenarier skal beskrives. </w:t>
      </w:r>
      <w:r w:rsidR="002E16D4">
        <w:t xml:space="preserve">De skal være institusjonsstrategisk og empirisk begrunnet. </w:t>
      </w:r>
      <w:r>
        <w:t xml:space="preserve">Det skal tenkes økonomisk og faglig bærekraft, og det skal legges til grunn størst mulig grad av arbeidsdeling mellom studiestedene. </w:t>
      </w:r>
      <w:bookmarkStart w:id="1" w:name="_Hlk32172608"/>
      <w:r>
        <w:t xml:space="preserve">Alle deler av studieporteføljen skal inkluderes i refleksjonene, også de store profesjonsutdanningene. </w:t>
      </w:r>
      <w:bookmarkEnd w:id="1"/>
    </w:p>
    <w:p w14:paraId="39CD3820" w14:textId="0BF343E8" w:rsidR="00493E83" w:rsidRDefault="00493E83" w:rsidP="00A01D17">
      <w:pPr>
        <w:ind w:left="360"/>
      </w:pPr>
      <w:r>
        <w:t xml:space="preserve">Gruppa skal kort formulert svare på dette spørsmålet: Hva bør framtidens totale studieportefølje være for HIU? Hva bør bygges ned? Hva bør flyttes? Hva bør konsentreres? Hva kan eventuelt utvikles til erstatning for tilbud fakultetet har i dag? </w:t>
      </w:r>
    </w:p>
    <w:p w14:paraId="01153CCC" w14:textId="47992213" w:rsidR="0081052F" w:rsidRDefault="0081052F" w:rsidP="0081052F">
      <w:pPr>
        <w:ind w:left="360"/>
      </w:pPr>
      <w:r w:rsidRPr="0081052F">
        <w:lastRenderedPageBreak/>
        <w:t xml:space="preserve">Bakgrunnsbildet, herunder strategisk plan for USN, presenteres i første møte. Hvordan tolkes dette? Hva er styrker og hva er svakheter ved det vi nå disponerer sett opp mot det vi er forpliktet på? Hvilke muligheter og begrensninger framkommer? Gruppa skal skissere svar på følgende spørsmål: Gitt helheten knyttet til styrevedtak, strategisk plan, forskrifter, fakultetsorganisering og behovet for profilering / arbeidsdeling, hva kan sies å være den beste, mest framtidsrettede og robuste modellen for studietilbudet vårt, for helheten og for det enkelte studiested? </w:t>
      </w:r>
    </w:p>
    <w:p w14:paraId="44DAE9BD" w14:textId="60CEB8F2" w:rsidR="00804839" w:rsidRDefault="0095480F" w:rsidP="0095480F">
      <w:pPr>
        <w:ind w:left="360"/>
      </w:pPr>
      <w:r>
        <w:t xml:space="preserve">Det skal legges til rette for </w:t>
      </w:r>
      <w:r w:rsidR="00590903">
        <w:t xml:space="preserve">åpen prosess og </w:t>
      </w:r>
      <w:r>
        <w:t xml:space="preserve">bred involvering, gjennom campusbaserte arbeidsgrupper og konkret orienterte </w:t>
      </w:r>
      <w:r w:rsidR="00A161E4">
        <w:t xml:space="preserve">faglige </w:t>
      </w:r>
      <w:r>
        <w:t>ad-hoc grupper</w:t>
      </w:r>
      <w:r w:rsidR="00804839">
        <w:t xml:space="preserve"> og -fora</w:t>
      </w:r>
      <w:r>
        <w:t xml:space="preserve">. </w:t>
      </w:r>
      <w:r w:rsidR="00804839">
        <w:t>Prosjektgruppa skal legge til rette slik</w:t>
      </w:r>
      <w:r w:rsidR="00A161E4">
        <w:t xml:space="preserve"> at</w:t>
      </w:r>
      <w:r w:rsidR="00804839">
        <w:t xml:space="preserve"> informasjon og vurderinger knyttet til arbeidet blir gjort åpent </w:t>
      </w:r>
      <w:r w:rsidR="00A161E4">
        <w:t xml:space="preserve">og lett </w:t>
      </w:r>
      <w:r w:rsidR="00804839">
        <w:t>tilgjengelig</w:t>
      </w:r>
      <w:r w:rsidR="00A161E4">
        <w:t xml:space="preserve"> for alle som ønsker det</w:t>
      </w:r>
      <w:r w:rsidR="00804839">
        <w:t xml:space="preserve">, og sørge for at møtepunkter, ad hoc-grupper og relevante fora etableres der det er viser </w:t>
      </w:r>
      <w:r w:rsidR="00A161E4">
        <w:t xml:space="preserve">seg </w:t>
      </w:r>
      <w:r w:rsidR="00804839">
        <w:t xml:space="preserve">nødvendig. </w:t>
      </w:r>
    </w:p>
    <w:p w14:paraId="410979D1" w14:textId="7194E031" w:rsidR="0095480F" w:rsidRDefault="00804839" w:rsidP="0095480F">
      <w:pPr>
        <w:ind w:left="360"/>
      </w:pPr>
      <w:r>
        <w:t xml:space="preserve">Hovedgrepet i </w:t>
      </w:r>
      <w:proofErr w:type="spellStart"/>
      <w:r>
        <w:t>in</w:t>
      </w:r>
      <w:r w:rsidR="000141CA">
        <w:t>v</w:t>
      </w:r>
      <w:r>
        <w:t>olvering</w:t>
      </w:r>
      <w:r w:rsidR="00374BA5">
        <w:t>s</w:t>
      </w:r>
      <w:r>
        <w:t>arbeidet</w:t>
      </w:r>
      <w:proofErr w:type="spellEnd"/>
      <w:r>
        <w:t xml:space="preserve"> er </w:t>
      </w:r>
      <w:r w:rsidR="00A161E4">
        <w:t xml:space="preserve">altså </w:t>
      </w:r>
      <w:r>
        <w:t>etablering av campusbaserte arbeidsgrupper</w:t>
      </w:r>
      <w:r w:rsidR="00A161E4">
        <w:t xml:space="preserve">, men dette </w:t>
      </w:r>
      <w:r>
        <w:t xml:space="preserve">grepet suppleres </w:t>
      </w:r>
      <w:r w:rsidR="00A161E4">
        <w:t>med faglige ad-hoc grupper og relevante fora etter behov</w:t>
      </w:r>
      <w:r>
        <w:t>.</w:t>
      </w:r>
    </w:p>
    <w:p w14:paraId="4F9F76A4" w14:textId="7DEDBFB1" w:rsidR="00172EA4" w:rsidRPr="0081052F" w:rsidRDefault="006B11FF" w:rsidP="00172EA4">
      <w:pPr>
        <w:pStyle w:val="Overskrift3"/>
      </w:pPr>
      <w:r w:rsidRPr="0081052F">
        <w:t>Arbeidsgrupper</w:t>
      </w:r>
      <w:r w:rsidR="007827E7">
        <w:t xml:space="preserve"> </w:t>
      </w:r>
    </w:p>
    <w:p w14:paraId="2854A5B1" w14:textId="77777777" w:rsidR="00C16A04" w:rsidRDefault="00172EA4" w:rsidP="006B11FF">
      <w:pPr>
        <w:ind w:left="360"/>
      </w:pPr>
      <w:r w:rsidRPr="0081052F">
        <w:t>D</w:t>
      </w:r>
      <w:r w:rsidR="00865244" w:rsidRPr="0081052F">
        <w:t xml:space="preserve">et etableres </w:t>
      </w:r>
      <w:r w:rsidR="002F4252" w:rsidRPr="0081052F">
        <w:t>seks</w:t>
      </w:r>
      <w:r w:rsidR="00865244" w:rsidRPr="0081052F">
        <w:t xml:space="preserve"> arbeidsgrupper, for Bø</w:t>
      </w:r>
      <w:r w:rsidR="002F4252" w:rsidRPr="0081052F">
        <w:t xml:space="preserve">, Notodden, Porsgrunn, Vestfold, </w:t>
      </w:r>
      <w:r w:rsidR="00865244" w:rsidRPr="0081052F">
        <w:t>Drammen</w:t>
      </w:r>
      <w:r w:rsidR="002F4252" w:rsidRPr="0081052F">
        <w:t xml:space="preserve"> og Rauland</w:t>
      </w:r>
      <w:r w:rsidR="00387D67" w:rsidRPr="0081052F">
        <w:t xml:space="preserve">. </w:t>
      </w:r>
      <w:r w:rsidR="00545184" w:rsidRPr="0081052F">
        <w:t xml:space="preserve">Formålet med arbeidsgruppene er å sikre at prosjektgruppen får de nødvendige faglige innspill og vurderinger. </w:t>
      </w:r>
      <w:r w:rsidR="00387D67" w:rsidRPr="0081052F">
        <w:t>Arbeidet i disse gruppene ledes av et prosjektgruppemedlem</w:t>
      </w:r>
      <w:r w:rsidR="00C16A04">
        <w:t xml:space="preserve"> eller</w:t>
      </w:r>
      <w:r w:rsidR="00387D67" w:rsidRPr="0081052F">
        <w:t xml:space="preserve"> </w:t>
      </w:r>
      <w:r w:rsidR="002F4252" w:rsidRPr="0081052F">
        <w:t>vara</w:t>
      </w:r>
      <w:r w:rsidR="00C16A04">
        <w:t>medlem</w:t>
      </w:r>
      <w:r w:rsidR="002F4252" w:rsidRPr="0081052F">
        <w:t xml:space="preserve"> </w:t>
      </w:r>
      <w:r w:rsidR="00387D67" w:rsidRPr="0081052F">
        <w:t>for hvert studiested</w:t>
      </w:r>
      <w:r w:rsidR="00BA1555" w:rsidRPr="0081052F">
        <w:t xml:space="preserve">. </w:t>
      </w:r>
      <w:r w:rsidR="00C16A04">
        <w:t>P</w:t>
      </w:r>
      <w:r w:rsidR="00C16A04" w:rsidRPr="00C16A04">
        <w:t>rosjektgruppa fordeler ansvaret for studiestedene i sitt første møte, gjerne knyttet opp mot potensielle arbeidsgruppelederes arbeidssted</w:t>
      </w:r>
      <w:r w:rsidR="00C16A04">
        <w:t xml:space="preserve">. </w:t>
      </w:r>
    </w:p>
    <w:p w14:paraId="1C27D41D" w14:textId="105858D5" w:rsidR="00545184" w:rsidRDefault="00BA1555" w:rsidP="006B11FF">
      <w:pPr>
        <w:ind w:left="360"/>
      </w:pPr>
      <w:r w:rsidRPr="0081052F">
        <w:t xml:space="preserve">Første møte ledes av prosjektleder og prosjektgruppemedlem i fellesskap. </w:t>
      </w:r>
      <w:r w:rsidR="00513437" w:rsidRPr="0081052F">
        <w:t xml:space="preserve">Det inviteres opp til ti faglige </w:t>
      </w:r>
      <w:r w:rsidR="00545184" w:rsidRPr="0081052F">
        <w:t xml:space="preserve">og erfarne </w:t>
      </w:r>
      <w:r w:rsidR="00513437" w:rsidRPr="0081052F">
        <w:t>medarbeidere</w:t>
      </w:r>
      <w:r w:rsidR="005F4D0F" w:rsidRPr="0081052F">
        <w:t xml:space="preserve"> </w:t>
      </w:r>
      <w:r w:rsidR="00513437" w:rsidRPr="0081052F">
        <w:t>fra hvert studiested</w:t>
      </w:r>
      <w:r w:rsidR="005F4D0F" w:rsidRPr="0081052F">
        <w:t xml:space="preserve">, knyttet til alle </w:t>
      </w:r>
      <w:r w:rsidR="00172EA4" w:rsidRPr="0081052F">
        <w:t xml:space="preserve">representerte institutter og alle </w:t>
      </w:r>
      <w:r w:rsidR="005F4D0F" w:rsidRPr="0081052F">
        <w:t xml:space="preserve">tre nivåer (BA, MA, </w:t>
      </w:r>
      <w:proofErr w:type="spellStart"/>
      <w:r w:rsidR="00172EA4" w:rsidRPr="0081052F">
        <w:t>Ph</w:t>
      </w:r>
      <w:r w:rsidR="00C816F0" w:rsidRPr="0081052F">
        <w:t>D</w:t>
      </w:r>
      <w:proofErr w:type="spellEnd"/>
      <w:r w:rsidR="005F4D0F" w:rsidRPr="0081052F">
        <w:t>)</w:t>
      </w:r>
      <w:r w:rsidR="00175B46" w:rsidRPr="0081052F">
        <w:t>, samt to tjenestemanns</w:t>
      </w:r>
      <w:r w:rsidR="00545184" w:rsidRPr="0081052F">
        <w:softHyphen/>
      </w:r>
      <w:r w:rsidR="00175B46" w:rsidRPr="0081052F">
        <w:t xml:space="preserve">representanter og to studentrepresentanter. </w:t>
      </w:r>
      <w:r w:rsidR="00545184" w:rsidRPr="0081052F">
        <w:t xml:space="preserve">Utvelgelsen blir gjort i samråd med prosjektleder og i dialog med lokale tjenestemannsrepresentanter. </w:t>
      </w:r>
      <w:r w:rsidR="000E2C77" w:rsidRPr="0081052F">
        <w:t xml:space="preserve">Ytterligere konkretisering når det gjelder innholdet i arbeidsgruppene skjer i prosjektgruppa og i dialog med arbeidsgruppene selv. </w:t>
      </w:r>
      <w:r w:rsidR="0089102C" w:rsidRPr="0081052F">
        <w:t>Alle arbeidsgrupper skal gi innspill til prosjektgruppa innen 15. mai 2020.</w:t>
      </w:r>
    </w:p>
    <w:p w14:paraId="6BEE5C78" w14:textId="691EFDFA" w:rsidR="0089102C" w:rsidRDefault="00A161E4" w:rsidP="0089102C">
      <w:pPr>
        <w:pStyle w:val="Overskrift3"/>
      </w:pPr>
      <w:r>
        <w:t>Faglige a</w:t>
      </w:r>
      <w:r w:rsidR="0089102C">
        <w:t>d hoc-grupper</w:t>
      </w:r>
      <w:r w:rsidR="0095480F">
        <w:t xml:space="preserve"> og </w:t>
      </w:r>
      <w:r w:rsidR="00590903">
        <w:t>–</w:t>
      </w:r>
      <w:r w:rsidR="0095480F">
        <w:t>fora</w:t>
      </w:r>
    </w:p>
    <w:p w14:paraId="79CE7ECD" w14:textId="5D22207B" w:rsidR="00590903" w:rsidRPr="00590903" w:rsidRDefault="00804839" w:rsidP="00590903">
      <w:r>
        <w:t xml:space="preserve">Følgende kan anvendes: </w:t>
      </w:r>
    </w:p>
    <w:p w14:paraId="464C13B1" w14:textId="17901410" w:rsidR="0095480F" w:rsidRDefault="0095480F" w:rsidP="0095480F">
      <w:pPr>
        <w:pStyle w:val="Listeavsnitt"/>
        <w:numPr>
          <w:ilvl w:val="0"/>
          <w:numId w:val="4"/>
        </w:numPr>
      </w:pPr>
      <w:r>
        <w:t>Instituttmøter</w:t>
      </w:r>
      <w:r w:rsidR="00590903">
        <w:t xml:space="preserve"> – håndtert av aktuell instituttleder og prosjektgruppa, leder eller fakultetsrådgiver. Informasjon, dialog, aktuelle problemstillinger. </w:t>
      </w:r>
    </w:p>
    <w:p w14:paraId="186F532D" w14:textId="5AEEAE9C" w:rsidR="0095480F" w:rsidRDefault="0095480F" w:rsidP="0095480F">
      <w:pPr>
        <w:pStyle w:val="Listeavsnitt"/>
        <w:numPr>
          <w:ilvl w:val="0"/>
          <w:numId w:val="4"/>
        </w:numPr>
      </w:pPr>
      <w:r>
        <w:t>Programutvalg</w:t>
      </w:r>
      <w:r w:rsidR="00804839">
        <w:t>, særlig der hvor det kommer til syne utfordringer, vesentlige endringsforslag o.l.</w:t>
      </w:r>
    </w:p>
    <w:p w14:paraId="5C373D81" w14:textId="62A31DC6" w:rsidR="0089102C" w:rsidRDefault="00A161E4" w:rsidP="0095480F">
      <w:pPr>
        <w:pStyle w:val="Listeavsnitt"/>
        <w:numPr>
          <w:ilvl w:val="0"/>
          <w:numId w:val="4"/>
        </w:numPr>
      </w:pPr>
      <w:r>
        <w:t>Ad hoc-g</w:t>
      </w:r>
      <w:r w:rsidR="0095480F">
        <w:t>rupper / fora rettet inn mot</w:t>
      </w:r>
      <w:r w:rsidR="0089102C">
        <w:t xml:space="preserve"> særlig aktuelle problemstillinger</w:t>
      </w:r>
      <w:r w:rsidR="00804839">
        <w:t xml:space="preserve">. </w:t>
      </w:r>
      <w:r w:rsidR="00C16A04">
        <w:t xml:space="preserve">Dette gjelder særlig der hvor det framkommer ønske om slike grupper fra de faglig tilsatte selv. </w:t>
      </w:r>
    </w:p>
    <w:p w14:paraId="590B77B2" w14:textId="1354ACC9" w:rsidR="00327C52" w:rsidRPr="00D76DFA" w:rsidRDefault="00327C52" w:rsidP="00D76DFA">
      <w:pPr>
        <w:pStyle w:val="Overskrift2"/>
      </w:pPr>
      <w:r w:rsidRPr="00D76DFA">
        <w:t xml:space="preserve">Følgende kan konkretiseres: </w:t>
      </w:r>
    </w:p>
    <w:p w14:paraId="0CA5BA48" w14:textId="6535A45D" w:rsidR="00354C5B" w:rsidRDefault="00327C52" w:rsidP="00D76DFA">
      <w:pPr>
        <w:pStyle w:val="Listeavsnitt"/>
        <w:numPr>
          <w:ilvl w:val="0"/>
          <w:numId w:val="1"/>
        </w:numPr>
      </w:pPr>
      <w:r>
        <w:t xml:space="preserve">Det skal arbeides </w:t>
      </w:r>
      <w:r w:rsidR="0095480F">
        <w:t>med</w:t>
      </w:r>
      <w:r>
        <w:t xml:space="preserve"> faglig </w:t>
      </w:r>
      <w:r w:rsidR="00354C5B">
        <w:t>fornyelse</w:t>
      </w:r>
      <w:r w:rsidR="0095480F">
        <w:t xml:space="preserve"> som overordnet formål.</w:t>
      </w:r>
    </w:p>
    <w:p w14:paraId="5D2121B8" w14:textId="77777777" w:rsidR="00354C5B" w:rsidRDefault="00354C5B" w:rsidP="00D76DFA">
      <w:pPr>
        <w:pStyle w:val="Listeavsnitt"/>
        <w:numPr>
          <w:ilvl w:val="0"/>
          <w:numId w:val="1"/>
        </w:numPr>
      </w:pPr>
      <w:r>
        <w:t xml:space="preserve">Det skal arbeides for å styrke koblingen mellom fakultetets studieportefølje og institusjonens strategiske føringer. </w:t>
      </w:r>
    </w:p>
    <w:p w14:paraId="0A3ECA43" w14:textId="772F2342" w:rsidR="00327C52" w:rsidRDefault="00354C5B" w:rsidP="00D76DFA">
      <w:pPr>
        <w:pStyle w:val="Listeavsnitt"/>
        <w:numPr>
          <w:ilvl w:val="0"/>
          <w:numId w:val="1"/>
        </w:numPr>
      </w:pPr>
      <w:r>
        <w:t xml:space="preserve">Det skal arbeides for </w:t>
      </w:r>
      <w:r w:rsidR="00327C52">
        <w:t>konsentrasjon og fokusering</w:t>
      </w:r>
      <w:r>
        <w:t>.</w:t>
      </w:r>
    </w:p>
    <w:p w14:paraId="25E21E18" w14:textId="577D9B51" w:rsidR="00327C52" w:rsidRDefault="00327C52" w:rsidP="00D76DFA">
      <w:pPr>
        <w:pStyle w:val="Listeavsnitt"/>
        <w:numPr>
          <w:ilvl w:val="0"/>
          <w:numId w:val="1"/>
        </w:numPr>
      </w:pPr>
      <w:r>
        <w:t>Det skal arbeides for</w:t>
      </w:r>
      <w:r w:rsidR="00354C5B">
        <w:t xml:space="preserve"> </w:t>
      </w:r>
      <w:r>
        <w:t>økonomisk bærekraftig drift – ikke minst på grunn av realiseringen av det femte året i femårig grunnskolelærerutdanning</w:t>
      </w:r>
      <w:r w:rsidR="00976762">
        <w:t xml:space="preserve">. SEFØ-modellen skal legges til grunn. </w:t>
      </w:r>
    </w:p>
    <w:p w14:paraId="6EA94992" w14:textId="172C6CA5" w:rsidR="00327C52" w:rsidRDefault="00327C52" w:rsidP="00D76DFA">
      <w:pPr>
        <w:pStyle w:val="Listeavsnitt"/>
        <w:numPr>
          <w:ilvl w:val="0"/>
          <w:numId w:val="1"/>
        </w:numPr>
      </w:pPr>
      <w:r>
        <w:t>Det skal arbeides for en bærekraftig studieportefølje i et tiårs-perspektiv</w:t>
      </w:r>
      <w:r w:rsidR="00354C5B">
        <w:t>.</w:t>
      </w:r>
    </w:p>
    <w:p w14:paraId="6F78517C" w14:textId="1CB13D27" w:rsidR="00327C52" w:rsidRPr="00190748" w:rsidRDefault="00327C52" w:rsidP="00D76DFA">
      <w:pPr>
        <w:pStyle w:val="Listeavsnitt"/>
        <w:numPr>
          <w:ilvl w:val="0"/>
          <w:numId w:val="1"/>
        </w:numPr>
      </w:pPr>
      <w:r w:rsidRPr="00190748">
        <w:lastRenderedPageBreak/>
        <w:t xml:space="preserve">Det må legges til grunn at det </w:t>
      </w:r>
      <w:r w:rsidR="00804839">
        <w:t>kan</w:t>
      </w:r>
      <w:r w:rsidRPr="00190748">
        <w:t xml:space="preserve"> skje både rekonstruksjon, sammenslåing og </w:t>
      </w:r>
      <w:r w:rsidR="00354C5B">
        <w:t>nedleggelse</w:t>
      </w:r>
      <w:r w:rsidR="00804839">
        <w:t>, ikke i tilknytning til selve scenariene men i fortsettelsen av de ulike handlingsplanene som må utvikles etter dette</w:t>
      </w:r>
      <w:r w:rsidR="00354C5B">
        <w:t>.</w:t>
      </w:r>
      <w:r w:rsidRPr="00190748">
        <w:t xml:space="preserve"> </w:t>
      </w:r>
    </w:p>
    <w:p w14:paraId="6C0D43D1" w14:textId="77777777" w:rsidR="00327C52" w:rsidRDefault="00327C52" w:rsidP="00D76DFA">
      <w:pPr>
        <w:pStyle w:val="Listeavsnitt"/>
        <w:numPr>
          <w:ilvl w:val="0"/>
          <w:numId w:val="1"/>
        </w:numPr>
      </w:pPr>
      <w:r w:rsidRPr="00327C52">
        <w:t xml:space="preserve">Det skal legges til grunn at institusjonens åtte studiesteder skal profileres ulikt og tjene ulike, ikke konkurrerende roller i den indre arbeidsdelingen. Ulike aktuelle og mulige organiserings- og undervisningsformer må beskrives (fysisk oppmøte, synkron og asynkron, samlinger, fleksible modeller i grenselandet). Nett- og samlingsbaserte tilbud må ses i sammenheng med aktuelle campustilbud – jf. nødvendigheten av campusbaserte fagmiljøer også der hvor fakultetet tilbyr nett- og samlingsbaserte studier. </w:t>
      </w:r>
    </w:p>
    <w:p w14:paraId="13BA1400" w14:textId="36F9BB46" w:rsidR="002C2445" w:rsidRDefault="002C2445" w:rsidP="002C2445">
      <w:pPr>
        <w:pStyle w:val="Overskrift2"/>
      </w:pPr>
      <w:r>
        <w:t>Videre arbeid</w:t>
      </w:r>
    </w:p>
    <w:p w14:paraId="4A8B824B" w14:textId="2CE78C31" w:rsidR="002C2445" w:rsidRPr="00A01D17" w:rsidRDefault="002C2445" w:rsidP="002C2445">
      <w:r>
        <w:t>Scenariene gruppa presenterer vil danne grunnlag for videre konkretisering i form av handlings- og utviklingsplaner</w:t>
      </w:r>
      <w:r w:rsidR="00337827">
        <w:t>, i første omgang høsten 2020</w:t>
      </w:r>
      <w:r>
        <w:t xml:space="preserve">. Scenariene er ment å «rydde», prinsipielt og empirisk begrunnet, og angi retning. De er ikke i seg selv å anse som planer, men skal fungere som </w:t>
      </w:r>
      <w:r w:rsidR="00311B2F">
        <w:t xml:space="preserve">ramme og </w:t>
      </w:r>
      <w:r>
        <w:t xml:space="preserve">grunnlag for videre prosjektering og ansvarsdeling. Arbeidet i fortsettelsen vil bli bredt, det vil bygges på involvering og dialog, og det vil inkludere både fagfeller, tjenestemannsrepresentanter, ledere og institusjonsnivået. </w:t>
      </w:r>
    </w:p>
    <w:p w14:paraId="581F8F47" w14:textId="3CFC3BB9" w:rsidR="005D10D9" w:rsidRDefault="00311B2F" w:rsidP="005D10D9">
      <w:pPr>
        <w:pStyle w:val="Overskrift2"/>
      </w:pPr>
      <w:r>
        <w:t>Prosjektgruppe, m</w:t>
      </w:r>
      <w:r w:rsidR="005D10D9">
        <w:t>edlemmer</w:t>
      </w:r>
    </w:p>
    <w:p w14:paraId="510FB429" w14:textId="3518B109" w:rsidR="00493E83" w:rsidRDefault="00493E83" w:rsidP="00493E83">
      <w:r>
        <w:t xml:space="preserve">Følgende medlemmer oppnevnes: </w:t>
      </w:r>
      <w:r w:rsidR="040B229A">
        <w:t xml:space="preserve"> </w:t>
      </w:r>
    </w:p>
    <w:p w14:paraId="4DC86D8F" w14:textId="0084DB43" w:rsidR="005D10D9" w:rsidRDefault="0083474C" w:rsidP="005D10D9">
      <w:pPr>
        <w:pStyle w:val="Listeavsnitt"/>
        <w:numPr>
          <w:ilvl w:val="0"/>
          <w:numId w:val="1"/>
        </w:numPr>
      </w:pPr>
      <w:r>
        <w:t xml:space="preserve">Peer Andersen, </w:t>
      </w:r>
      <w:r w:rsidR="00AE2828">
        <w:t>prosjekt</w:t>
      </w:r>
      <w:r>
        <w:t>leder</w:t>
      </w:r>
    </w:p>
    <w:p w14:paraId="1D1FEDD4" w14:textId="0FB4AD44" w:rsidR="005D10D9" w:rsidRDefault="005D10D9" w:rsidP="005D10D9">
      <w:pPr>
        <w:pStyle w:val="Listeavsnitt"/>
        <w:numPr>
          <w:ilvl w:val="0"/>
          <w:numId w:val="1"/>
        </w:numPr>
      </w:pPr>
      <w:r>
        <w:t>Tone Strøm</w:t>
      </w:r>
      <w:r w:rsidR="00493E83">
        <w:t>, instituttleder</w:t>
      </w:r>
    </w:p>
    <w:p w14:paraId="2EE603BE" w14:textId="3B094A73" w:rsidR="00A006D4" w:rsidRPr="0083474C" w:rsidRDefault="00A006D4" w:rsidP="005D10D9">
      <w:pPr>
        <w:pStyle w:val="Listeavsnitt"/>
        <w:numPr>
          <w:ilvl w:val="0"/>
          <w:numId w:val="1"/>
        </w:numPr>
      </w:pPr>
      <w:r w:rsidRPr="0083474C">
        <w:t>Bernt Andreas Hennum, fungerende instituttleder</w:t>
      </w:r>
    </w:p>
    <w:p w14:paraId="2701BAA8" w14:textId="55F47CF0" w:rsidR="00803E7B" w:rsidRDefault="00FC67DA" w:rsidP="005D10D9">
      <w:pPr>
        <w:pStyle w:val="Listeavsnitt"/>
        <w:numPr>
          <w:ilvl w:val="0"/>
          <w:numId w:val="1"/>
        </w:numPr>
      </w:pPr>
      <w:r w:rsidRPr="0083474C">
        <w:t>Jørn Boisen, instituttleder</w:t>
      </w:r>
    </w:p>
    <w:p w14:paraId="0E114642" w14:textId="3B106FCD" w:rsidR="00FC67DA" w:rsidRDefault="0083474C" w:rsidP="005D10D9">
      <w:pPr>
        <w:pStyle w:val="Listeavsnitt"/>
        <w:numPr>
          <w:ilvl w:val="0"/>
          <w:numId w:val="1"/>
        </w:numPr>
      </w:pPr>
      <w:r w:rsidRPr="0083474C">
        <w:t>Annette Bischoff, instituttleder</w:t>
      </w:r>
    </w:p>
    <w:p w14:paraId="43D4E6D9" w14:textId="3FF4067A" w:rsidR="00803E7B" w:rsidRDefault="00803E7B" w:rsidP="00803E7B">
      <w:pPr>
        <w:pStyle w:val="Listeavsnitt"/>
        <w:numPr>
          <w:ilvl w:val="0"/>
          <w:numId w:val="1"/>
        </w:numPr>
      </w:pPr>
      <w:r>
        <w:t>C</w:t>
      </w:r>
      <w:r>
        <w:t xml:space="preserve">arl-Magnus Nystad, instituttnestleder, </w:t>
      </w:r>
    </w:p>
    <w:p w14:paraId="59A8E8B3" w14:textId="77777777" w:rsidR="00803E7B" w:rsidRDefault="00803E7B" w:rsidP="00803E7B">
      <w:pPr>
        <w:pStyle w:val="Listeavsnitt"/>
        <w:numPr>
          <w:ilvl w:val="0"/>
          <w:numId w:val="1"/>
        </w:numPr>
      </w:pPr>
      <w:r>
        <w:t>Thor Cristian Bjørnstad, instituttnestleder</w:t>
      </w:r>
    </w:p>
    <w:p w14:paraId="2CCBB328" w14:textId="0A90288D" w:rsidR="000E3686" w:rsidRPr="0083474C" w:rsidRDefault="000E3686" w:rsidP="00EA6171">
      <w:pPr>
        <w:pStyle w:val="Listeavsnitt"/>
        <w:numPr>
          <w:ilvl w:val="0"/>
          <w:numId w:val="1"/>
        </w:numPr>
      </w:pPr>
      <w:r w:rsidRPr="0083474C">
        <w:t>Kirsti Rosenvold Bruun, oppdragsleder</w:t>
      </w:r>
      <w:r w:rsidR="006443FA">
        <w:t xml:space="preserve">, vara Linda </w:t>
      </w:r>
      <w:r w:rsidR="00803E7B">
        <w:t>Mowinckel</w:t>
      </w:r>
    </w:p>
    <w:p w14:paraId="59632673" w14:textId="32E24F3A" w:rsidR="005D10D9" w:rsidRDefault="005D10D9" w:rsidP="005D10D9">
      <w:pPr>
        <w:pStyle w:val="Listeavsnitt"/>
        <w:numPr>
          <w:ilvl w:val="0"/>
          <w:numId w:val="1"/>
        </w:numPr>
      </w:pPr>
      <w:r>
        <w:t>Sigrid Jangaard-Strand</w:t>
      </w:r>
      <w:r w:rsidR="00493E83">
        <w:t>, fakultetsrådgiver</w:t>
      </w:r>
    </w:p>
    <w:p w14:paraId="5B8C74EA" w14:textId="464DE688" w:rsidR="00CD6DC7" w:rsidRDefault="00CD6DC7" w:rsidP="00CD6DC7">
      <w:pPr>
        <w:pStyle w:val="Listeavsnitt"/>
        <w:numPr>
          <w:ilvl w:val="0"/>
          <w:numId w:val="1"/>
        </w:numPr>
      </w:pPr>
      <w:r>
        <w:t>Kjerstin Eek Jensen</w:t>
      </w:r>
      <w:r w:rsidR="00493E83">
        <w:t>, fakultetsrådgiver</w:t>
      </w:r>
    </w:p>
    <w:p w14:paraId="0C4FEC19" w14:textId="68C5AFB7" w:rsidR="0083474C" w:rsidRDefault="00803E7B" w:rsidP="0083474C">
      <w:r>
        <w:t>Geir Salvesen</w:t>
      </w:r>
      <w:r>
        <w:t xml:space="preserve"> og </w:t>
      </w:r>
      <w:r w:rsidRPr="0083474C">
        <w:t>Stian Roland</w:t>
      </w:r>
      <w:r>
        <w:t xml:space="preserve"> er vara for instituttlederne og nestlederne. </w:t>
      </w:r>
      <w:r w:rsidR="0083474C">
        <w:t xml:space="preserve"> </w:t>
      </w:r>
    </w:p>
    <w:p w14:paraId="15102A9D" w14:textId="7B16F0BC" w:rsidR="00311B2F" w:rsidRDefault="00311B2F" w:rsidP="0083474C">
      <w:r>
        <w:t xml:space="preserve">Institusjonens fellestjenester, primært Avdeling for </w:t>
      </w:r>
      <w:r w:rsidR="00BE2623">
        <w:t xml:space="preserve">utdanning og </w:t>
      </w:r>
      <w:r>
        <w:t>studiekval</w:t>
      </w:r>
      <w:r w:rsidR="00BE2623">
        <w:t>itet</w:t>
      </w:r>
      <w:r>
        <w:t xml:space="preserve"> og Avdeling for økonomi, forventes å kunne gi vesentlige bidrag når det gjelder empirisk underlag og analyser. </w:t>
      </w:r>
    </w:p>
    <w:p w14:paraId="74074B9F" w14:textId="77777777" w:rsidR="005D10D9" w:rsidRDefault="005D10D9" w:rsidP="005D10D9">
      <w:pPr>
        <w:pStyle w:val="Overskrift2"/>
      </w:pPr>
      <w:r>
        <w:t>Referansegruppe</w:t>
      </w:r>
    </w:p>
    <w:p w14:paraId="5E3453F7" w14:textId="4E19B315" w:rsidR="005D10D9" w:rsidRDefault="00656914" w:rsidP="005D10D9">
      <w:pPr>
        <w:pStyle w:val="Listeavsnitt"/>
        <w:numPr>
          <w:ilvl w:val="0"/>
          <w:numId w:val="1"/>
        </w:numPr>
      </w:pPr>
      <w:proofErr w:type="spellStart"/>
      <w:r w:rsidRPr="0094786A">
        <w:t>Synnev</w:t>
      </w:r>
      <w:proofErr w:type="spellEnd"/>
      <w:r w:rsidRPr="0094786A">
        <w:t xml:space="preserve"> Aas Aaby</w:t>
      </w:r>
    </w:p>
    <w:p w14:paraId="4AF81B13" w14:textId="24A375F1" w:rsidR="00813B3D" w:rsidRDefault="00813B3D" w:rsidP="005D10D9">
      <w:pPr>
        <w:pStyle w:val="Listeavsnitt"/>
        <w:numPr>
          <w:ilvl w:val="0"/>
          <w:numId w:val="1"/>
        </w:numPr>
      </w:pPr>
      <w:r>
        <w:t xml:space="preserve">Kjetil </w:t>
      </w:r>
      <w:proofErr w:type="spellStart"/>
      <w:r>
        <w:t>Horgmo</w:t>
      </w:r>
      <w:proofErr w:type="spellEnd"/>
    </w:p>
    <w:p w14:paraId="2DF051F4" w14:textId="405311EF" w:rsidR="00C85D56" w:rsidRDefault="00C85D56" w:rsidP="005D10D9">
      <w:pPr>
        <w:pStyle w:val="Listeavsnitt"/>
        <w:numPr>
          <w:ilvl w:val="0"/>
          <w:numId w:val="1"/>
        </w:numPr>
      </w:pPr>
      <w:r>
        <w:t>Bent Kristiansen</w:t>
      </w:r>
    </w:p>
    <w:p w14:paraId="78D79AE1" w14:textId="6CF6B2D4" w:rsidR="002E16D4" w:rsidRDefault="002E16D4" w:rsidP="002E16D4">
      <w:pPr>
        <w:pStyle w:val="Listeavsnitt"/>
        <w:numPr>
          <w:ilvl w:val="0"/>
          <w:numId w:val="1"/>
        </w:numPr>
      </w:pPr>
      <w:bookmarkStart w:id="2" w:name="_Hlk32172888"/>
      <w:r w:rsidRPr="00BD1E90">
        <w:t>En representant fra fylkesnivået (</w:t>
      </w:r>
      <w:r w:rsidR="00085F15">
        <w:t>Viken eller Vestfold / Telemark</w:t>
      </w:r>
      <w:r w:rsidR="00A161E4">
        <w:t xml:space="preserve">. Utpekes av prosjektleder i samråd med dekanatet. </w:t>
      </w:r>
    </w:p>
    <w:p w14:paraId="67FD4A81" w14:textId="62A1D701" w:rsidR="00085F15" w:rsidRPr="00A161E4" w:rsidRDefault="00085F15" w:rsidP="002E16D4">
      <w:pPr>
        <w:pStyle w:val="Listeavsnitt"/>
        <w:numPr>
          <w:ilvl w:val="0"/>
          <w:numId w:val="1"/>
        </w:numPr>
      </w:pPr>
      <w:bookmarkStart w:id="3" w:name="_Hlk32172825"/>
      <w:bookmarkEnd w:id="2"/>
      <w:r w:rsidRPr="00A161E4">
        <w:t>En representant for skole- og barnehageeiernivå fra en samarbeidskommune</w:t>
      </w:r>
      <w:r w:rsidR="00A161E4">
        <w:t xml:space="preserve">. Utpekes av prosjektleder i samråd med dekanatet. </w:t>
      </w:r>
    </w:p>
    <w:bookmarkEnd w:id="3"/>
    <w:p w14:paraId="7FC7308A" w14:textId="742B0172" w:rsidR="00A529D1" w:rsidRDefault="00BD1E90" w:rsidP="005D10D9">
      <w:pPr>
        <w:pStyle w:val="Listeavsnitt"/>
        <w:numPr>
          <w:ilvl w:val="0"/>
          <w:numId w:val="1"/>
        </w:numPr>
      </w:pPr>
      <w:r>
        <w:t>T</w:t>
      </w:r>
      <w:r w:rsidR="009C7EE8">
        <w:t xml:space="preserve">re </w:t>
      </w:r>
      <w:r w:rsidR="002E16D4" w:rsidRPr="00A94284">
        <w:t>representant</w:t>
      </w:r>
      <w:r w:rsidR="00043FFF">
        <w:t>er</w:t>
      </w:r>
      <w:r w:rsidR="002E16D4" w:rsidRPr="00A94284">
        <w:t xml:space="preserve"> fra t</w:t>
      </w:r>
      <w:r w:rsidR="00043FFF">
        <w:t>jenestemannsorganisasjonene</w:t>
      </w:r>
      <w:r w:rsidR="003B4843">
        <w:t xml:space="preserve"> tilknyttet fakultetet</w:t>
      </w:r>
      <w:r w:rsidR="0083474C">
        <w:t xml:space="preserve">, </w:t>
      </w:r>
      <w:r w:rsidR="003B4843">
        <w:t>utpekt</w:t>
      </w:r>
      <w:r w:rsidR="0083474C">
        <w:t xml:space="preserve"> av dem selv</w:t>
      </w:r>
    </w:p>
    <w:p w14:paraId="1110A182" w14:textId="03ACB209" w:rsidR="0083474C" w:rsidRDefault="00006FCC" w:rsidP="0083474C">
      <w:r>
        <w:t>Referansegruppa skal bidra til at relevante forhold spilles inn i prosessen. Gruppa m</w:t>
      </w:r>
      <w:r w:rsidR="0083474C">
        <w:t xml:space="preserve">øtes ved oppstart, midtveis og forut for rapportering. </w:t>
      </w:r>
    </w:p>
    <w:p w14:paraId="1AD5180A" w14:textId="6489C1C8" w:rsidR="00F40A50" w:rsidRDefault="00F40A50" w:rsidP="005F5CB4">
      <w:pPr>
        <w:pStyle w:val="Overskrift2"/>
      </w:pPr>
      <w:r>
        <w:lastRenderedPageBreak/>
        <w:t>Kvalitetsrådet</w:t>
      </w:r>
      <w:r w:rsidR="005F5CB4">
        <w:t xml:space="preserve"> HIU</w:t>
      </w:r>
    </w:p>
    <w:p w14:paraId="65218610" w14:textId="00CDEA8F" w:rsidR="005F5CB4" w:rsidRPr="00A94284" w:rsidRDefault="005F5CB4" w:rsidP="0083474C">
      <w:r>
        <w:t xml:space="preserve">Kvalitetsrådet ved HIU orienteres og gis anledning til å uttale seg i hvert av møtene våren 2020 og høsten 2020. </w:t>
      </w:r>
    </w:p>
    <w:p w14:paraId="18860732" w14:textId="77777777" w:rsidR="005D10D9" w:rsidRDefault="005D10D9" w:rsidP="005D10D9">
      <w:pPr>
        <w:pStyle w:val="Overskrift2"/>
      </w:pPr>
      <w:r>
        <w:t>Styringsgruppe</w:t>
      </w:r>
    </w:p>
    <w:p w14:paraId="68CEC22F" w14:textId="77777777" w:rsidR="005D10D9" w:rsidRDefault="005D10D9" w:rsidP="005D10D9">
      <w:pPr>
        <w:pStyle w:val="Listeavsnitt"/>
        <w:numPr>
          <w:ilvl w:val="0"/>
          <w:numId w:val="1"/>
        </w:numPr>
      </w:pPr>
      <w:r>
        <w:t>Dekan</w:t>
      </w:r>
    </w:p>
    <w:p w14:paraId="5EFC67AE" w14:textId="77777777" w:rsidR="005D10D9" w:rsidRDefault="005D10D9" w:rsidP="005D10D9">
      <w:pPr>
        <w:pStyle w:val="Listeavsnitt"/>
        <w:numPr>
          <w:ilvl w:val="0"/>
          <w:numId w:val="1"/>
        </w:numPr>
      </w:pPr>
      <w:r>
        <w:t>Visedekan BLU</w:t>
      </w:r>
    </w:p>
    <w:p w14:paraId="1422598D" w14:textId="77777777" w:rsidR="005D10D9" w:rsidRDefault="005D10D9" w:rsidP="005D10D9">
      <w:pPr>
        <w:pStyle w:val="Listeavsnitt"/>
        <w:numPr>
          <w:ilvl w:val="0"/>
          <w:numId w:val="1"/>
        </w:numPr>
      </w:pPr>
      <w:r>
        <w:t>Visedekan GLU</w:t>
      </w:r>
    </w:p>
    <w:p w14:paraId="04D239D0" w14:textId="468EC25F" w:rsidR="00F1754B" w:rsidRDefault="00F1754B" w:rsidP="005D10D9">
      <w:pPr>
        <w:pStyle w:val="Listeavsnitt"/>
        <w:numPr>
          <w:ilvl w:val="0"/>
          <w:numId w:val="1"/>
        </w:numPr>
      </w:pPr>
      <w:r w:rsidRPr="0094786A">
        <w:t>Visedekan forskning</w:t>
      </w:r>
    </w:p>
    <w:p w14:paraId="6DC38974" w14:textId="098F9342" w:rsidR="0070359A" w:rsidRDefault="00006FCC" w:rsidP="0083474C">
      <w:r>
        <w:t>Styringsgruppa eier prosjektet og har det overordnede ansvaret for at det holder retning og beholder fokus på de vesentlige forholdene. Gruppa m</w:t>
      </w:r>
      <w:r w:rsidR="0083474C">
        <w:t xml:space="preserve">øtes månedlig. </w:t>
      </w:r>
    </w:p>
    <w:p w14:paraId="7DF980F2" w14:textId="356FBA15" w:rsidR="0070359A" w:rsidRDefault="00DA686D" w:rsidP="00A161E4">
      <w:pPr>
        <w:pStyle w:val="Overskrift2"/>
      </w:pPr>
      <w:r>
        <w:t>Oppsummert</w:t>
      </w:r>
    </w:p>
    <w:p w14:paraId="1A428C4D" w14:textId="77777777" w:rsidR="00A161E4" w:rsidRPr="00A161E4" w:rsidRDefault="00A161E4" w:rsidP="00A161E4">
      <w:pPr>
        <w:spacing w:after="0"/>
      </w:pPr>
    </w:p>
    <w:tbl>
      <w:tblPr>
        <w:tblW w:w="0" w:type="auto"/>
        <w:tblCellMar>
          <w:left w:w="0" w:type="dxa"/>
          <w:right w:w="0" w:type="dxa"/>
        </w:tblCellMar>
        <w:tblLook w:val="04A0" w:firstRow="1" w:lastRow="0" w:firstColumn="1" w:lastColumn="0" w:noHBand="0" w:noVBand="1"/>
      </w:tblPr>
      <w:tblGrid>
        <w:gridCol w:w="1306"/>
        <w:gridCol w:w="16"/>
        <w:gridCol w:w="942"/>
        <w:gridCol w:w="859"/>
        <w:gridCol w:w="555"/>
        <w:gridCol w:w="971"/>
        <w:gridCol w:w="642"/>
        <w:gridCol w:w="889"/>
        <w:gridCol w:w="960"/>
        <w:gridCol w:w="679"/>
        <w:gridCol w:w="1233"/>
      </w:tblGrid>
      <w:tr w:rsidR="005F5CB4" w14:paraId="616D58C9" w14:textId="77777777" w:rsidTr="00A161E4">
        <w:tc>
          <w:tcPr>
            <w:tcW w:w="1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E7ADF5" w14:textId="77777777" w:rsidR="00A161E4" w:rsidRDefault="00A161E4">
            <w:pPr>
              <w:rPr>
                <w:sz w:val="16"/>
                <w:szCs w:val="16"/>
                <w:lang w:val="da-DK"/>
              </w:rPr>
            </w:pPr>
          </w:p>
        </w:tc>
        <w:tc>
          <w:tcPr>
            <w:tcW w:w="354" w:type="dxa"/>
            <w:tcBorders>
              <w:top w:val="single" w:sz="8" w:space="0" w:color="auto"/>
              <w:left w:val="nil"/>
              <w:bottom w:val="single" w:sz="8" w:space="0" w:color="auto"/>
              <w:right w:val="nil"/>
            </w:tcBorders>
          </w:tcPr>
          <w:p w14:paraId="7D0D36AE" w14:textId="77777777" w:rsidR="00A161E4" w:rsidRDefault="00A161E4">
            <w:pPr>
              <w:rPr>
                <w:sz w:val="16"/>
                <w:szCs w:val="16"/>
                <w:lang w:val="da-DK"/>
              </w:rPr>
            </w:pPr>
          </w:p>
        </w:tc>
        <w:tc>
          <w:tcPr>
            <w:tcW w:w="9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95D08" w14:textId="0293D98A" w:rsidR="00A161E4" w:rsidRDefault="00A161E4">
            <w:pPr>
              <w:rPr>
                <w:sz w:val="16"/>
                <w:szCs w:val="16"/>
                <w:lang w:val="da-DK"/>
              </w:rPr>
            </w:pPr>
            <w:r>
              <w:rPr>
                <w:sz w:val="16"/>
                <w:szCs w:val="16"/>
                <w:lang w:val="da-DK"/>
              </w:rPr>
              <w:t>Planlegging av prosess</w:t>
            </w:r>
          </w:p>
        </w:tc>
        <w:tc>
          <w:tcPr>
            <w:tcW w:w="8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2E243" w14:textId="35FC38CD" w:rsidR="00A161E4" w:rsidRDefault="00A161E4" w:rsidP="00DA686D">
            <w:pPr>
              <w:rPr>
                <w:sz w:val="16"/>
                <w:szCs w:val="16"/>
                <w:lang w:val="da-DK"/>
              </w:rPr>
            </w:pPr>
            <w:r>
              <w:rPr>
                <w:sz w:val="16"/>
                <w:szCs w:val="16"/>
                <w:lang w:val="da-DK"/>
              </w:rPr>
              <w:t>Startmøte</w:t>
            </w:r>
          </w:p>
        </w:tc>
        <w:tc>
          <w:tcPr>
            <w:tcW w:w="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EEDC75" w14:textId="77777777" w:rsidR="00A161E4" w:rsidRDefault="00A161E4">
            <w:pPr>
              <w:rPr>
                <w:sz w:val="16"/>
                <w:szCs w:val="16"/>
                <w:lang w:val="da-DK"/>
              </w:rPr>
            </w:pPr>
            <w:r>
              <w:rPr>
                <w:sz w:val="16"/>
                <w:szCs w:val="16"/>
                <w:lang w:val="da-DK"/>
              </w:rPr>
              <w:t>Input</w:t>
            </w:r>
          </w:p>
        </w:tc>
        <w:tc>
          <w:tcPr>
            <w:tcW w:w="10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8C7695" w14:textId="7BA7C5A2" w:rsidR="00A161E4" w:rsidRDefault="00A161E4">
            <w:pPr>
              <w:rPr>
                <w:sz w:val="16"/>
                <w:szCs w:val="16"/>
                <w:lang w:val="da-DK"/>
              </w:rPr>
            </w:pPr>
            <w:r>
              <w:rPr>
                <w:sz w:val="16"/>
                <w:szCs w:val="16"/>
                <w:lang w:val="da-DK"/>
              </w:rPr>
              <w:t>Oppsamling / 1. forslag</w:t>
            </w:r>
          </w:p>
        </w:tc>
        <w:tc>
          <w:tcPr>
            <w:tcW w:w="6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ADF232" w14:textId="77777777" w:rsidR="00A161E4" w:rsidRDefault="00A161E4">
            <w:pPr>
              <w:rPr>
                <w:sz w:val="16"/>
                <w:szCs w:val="16"/>
                <w:lang w:val="da-DK"/>
              </w:rPr>
            </w:pPr>
            <w:r>
              <w:rPr>
                <w:sz w:val="16"/>
                <w:szCs w:val="16"/>
                <w:lang w:val="da-DK"/>
              </w:rPr>
              <w:t>Høring</w:t>
            </w:r>
          </w:p>
        </w:tc>
        <w:tc>
          <w:tcPr>
            <w:tcW w:w="9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312742" w14:textId="281BD45C" w:rsidR="00A161E4" w:rsidRDefault="00A161E4">
            <w:pPr>
              <w:rPr>
                <w:sz w:val="16"/>
                <w:szCs w:val="16"/>
                <w:lang w:val="da-DK"/>
              </w:rPr>
            </w:pPr>
            <w:r>
              <w:rPr>
                <w:sz w:val="16"/>
                <w:szCs w:val="16"/>
                <w:lang w:val="da-DK"/>
              </w:rPr>
              <w:t>Opsamling / 2. forslag</w:t>
            </w:r>
          </w:p>
        </w:tc>
        <w:tc>
          <w:tcPr>
            <w:tcW w:w="6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BBC035" w14:textId="531D7F3C" w:rsidR="00A161E4" w:rsidRDefault="005F5CB4" w:rsidP="005F5CB4">
            <w:pPr>
              <w:rPr>
                <w:sz w:val="16"/>
                <w:szCs w:val="16"/>
                <w:lang w:val="da-DK"/>
              </w:rPr>
            </w:pPr>
            <w:r>
              <w:rPr>
                <w:sz w:val="16"/>
                <w:szCs w:val="16"/>
                <w:lang w:val="da-DK"/>
              </w:rPr>
              <w:t>Åpen høring via instituttene</w:t>
            </w:r>
          </w:p>
        </w:tc>
        <w:tc>
          <w:tcPr>
            <w:tcW w:w="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C971B2" w14:textId="764E4AE4" w:rsidR="00A161E4" w:rsidRDefault="00A161E4">
            <w:pPr>
              <w:rPr>
                <w:sz w:val="16"/>
                <w:szCs w:val="16"/>
                <w:lang w:val="da-DK"/>
              </w:rPr>
            </w:pPr>
            <w:r>
              <w:rPr>
                <w:sz w:val="16"/>
                <w:szCs w:val="16"/>
                <w:lang w:val="da-DK"/>
              </w:rPr>
              <w:t>Endelig forslag</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1B753C" w14:textId="6BC8AADA" w:rsidR="00A161E4" w:rsidRDefault="00A161E4">
            <w:pPr>
              <w:rPr>
                <w:sz w:val="16"/>
                <w:szCs w:val="16"/>
                <w:lang w:val="da-DK"/>
              </w:rPr>
            </w:pPr>
            <w:r>
              <w:rPr>
                <w:sz w:val="16"/>
                <w:szCs w:val="16"/>
                <w:lang w:val="da-DK"/>
              </w:rPr>
              <w:t>Beslutning</w:t>
            </w:r>
            <w:r w:rsidR="005F5CB4">
              <w:rPr>
                <w:sz w:val="16"/>
                <w:szCs w:val="16"/>
                <w:lang w:val="da-DK"/>
              </w:rPr>
              <w:t xml:space="preserve"> / handlingsplaner</w:t>
            </w:r>
          </w:p>
        </w:tc>
      </w:tr>
      <w:tr w:rsidR="005F5CB4" w14:paraId="2FFC4EF3" w14:textId="77777777" w:rsidTr="00A161E4">
        <w:tc>
          <w:tcPr>
            <w:tcW w:w="13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3F6A1" w14:textId="77777777" w:rsidR="00A161E4" w:rsidRDefault="00A161E4">
            <w:pPr>
              <w:rPr>
                <w:sz w:val="16"/>
                <w:szCs w:val="16"/>
                <w:lang w:val="da-DK"/>
              </w:rPr>
            </w:pPr>
            <w:r>
              <w:rPr>
                <w:sz w:val="16"/>
                <w:szCs w:val="16"/>
                <w:lang w:val="da-DK"/>
              </w:rPr>
              <w:t>Prosjektgruppe</w:t>
            </w:r>
          </w:p>
        </w:tc>
        <w:tc>
          <w:tcPr>
            <w:tcW w:w="354" w:type="dxa"/>
            <w:tcBorders>
              <w:top w:val="nil"/>
              <w:left w:val="nil"/>
              <w:bottom w:val="single" w:sz="8" w:space="0" w:color="auto"/>
              <w:right w:val="nil"/>
            </w:tcBorders>
          </w:tcPr>
          <w:p w14:paraId="0FAB5BCF" w14:textId="77777777" w:rsidR="00A161E4" w:rsidRDefault="00A161E4">
            <w:pPr>
              <w:rPr>
                <w:sz w:val="16"/>
                <w:szCs w:val="16"/>
                <w:lang w:val="da-DK"/>
              </w:rPr>
            </w:pPr>
          </w:p>
        </w:tc>
        <w:tc>
          <w:tcPr>
            <w:tcW w:w="988" w:type="dxa"/>
            <w:tcBorders>
              <w:top w:val="nil"/>
              <w:left w:val="nil"/>
              <w:bottom w:val="single" w:sz="8" w:space="0" w:color="auto"/>
              <w:right w:val="single" w:sz="8" w:space="0" w:color="auto"/>
            </w:tcBorders>
            <w:tcMar>
              <w:top w:w="0" w:type="dxa"/>
              <w:left w:w="108" w:type="dxa"/>
              <w:bottom w:w="0" w:type="dxa"/>
              <w:right w:w="108" w:type="dxa"/>
            </w:tcMar>
            <w:hideMark/>
          </w:tcPr>
          <w:p w14:paraId="3C494FA3" w14:textId="736BF538" w:rsidR="00A161E4" w:rsidRDefault="00A161E4">
            <w:pPr>
              <w:rPr>
                <w:sz w:val="16"/>
                <w:szCs w:val="16"/>
                <w:lang w:val="da-DK"/>
              </w:rPr>
            </w:pPr>
            <w:r>
              <w:rPr>
                <w:sz w:val="16"/>
                <w:szCs w:val="16"/>
                <w:lang w:val="da-DK"/>
              </w:rPr>
              <w:t>X</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14:paraId="6380EF30" w14:textId="77777777" w:rsidR="00A161E4" w:rsidRDefault="00A161E4">
            <w:pPr>
              <w:rPr>
                <w:sz w:val="16"/>
                <w:szCs w:val="16"/>
                <w:lang w:val="da-DK"/>
              </w:rPr>
            </w:pPr>
            <w:r>
              <w:rPr>
                <w:sz w:val="16"/>
                <w:szCs w:val="16"/>
                <w:lang w:val="da-DK"/>
              </w:rPr>
              <w:t>X</w:t>
            </w:r>
          </w:p>
        </w:tc>
        <w:tc>
          <w:tcPr>
            <w:tcW w:w="587" w:type="dxa"/>
            <w:tcBorders>
              <w:top w:val="nil"/>
              <w:left w:val="nil"/>
              <w:bottom w:val="single" w:sz="8" w:space="0" w:color="auto"/>
              <w:right w:val="single" w:sz="8" w:space="0" w:color="auto"/>
            </w:tcBorders>
            <w:tcMar>
              <w:top w:w="0" w:type="dxa"/>
              <w:left w:w="108" w:type="dxa"/>
              <w:bottom w:w="0" w:type="dxa"/>
              <w:right w:w="108" w:type="dxa"/>
            </w:tcMar>
          </w:tcPr>
          <w:p w14:paraId="6464EF82" w14:textId="77777777" w:rsidR="00A161E4" w:rsidRDefault="00A161E4">
            <w:pPr>
              <w:rPr>
                <w:sz w:val="16"/>
                <w:szCs w:val="16"/>
                <w:lang w:val="da-DK"/>
              </w:rPr>
            </w:pPr>
          </w:p>
        </w:tc>
        <w:tc>
          <w:tcPr>
            <w:tcW w:w="1029" w:type="dxa"/>
            <w:tcBorders>
              <w:top w:val="nil"/>
              <w:left w:val="nil"/>
              <w:bottom w:val="single" w:sz="8" w:space="0" w:color="auto"/>
              <w:right w:val="single" w:sz="8" w:space="0" w:color="auto"/>
            </w:tcBorders>
            <w:tcMar>
              <w:top w:w="0" w:type="dxa"/>
              <w:left w:w="108" w:type="dxa"/>
              <w:bottom w:w="0" w:type="dxa"/>
              <w:right w:w="108" w:type="dxa"/>
            </w:tcMar>
            <w:hideMark/>
          </w:tcPr>
          <w:p w14:paraId="0F453DB9" w14:textId="77777777" w:rsidR="00A161E4" w:rsidRDefault="00A161E4">
            <w:pPr>
              <w:rPr>
                <w:sz w:val="16"/>
                <w:szCs w:val="16"/>
                <w:lang w:val="da-DK"/>
              </w:rPr>
            </w:pPr>
            <w:r>
              <w:rPr>
                <w:sz w:val="16"/>
                <w:szCs w:val="16"/>
                <w:lang w:val="da-DK"/>
              </w:rPr>
              <w:t>X</w:t>
            </w:r>
          </w:p>
        </w:tc>
        <w:tc>
          <w:tcPr>
            <w:tcW w:w="668" w:type="dxa"/>
            <w:tcBorders>
              <w:top w:val="nil"/>
              <w:left w:val="nil"/>
              <w:bottom w:val="single" w:sz="8" w:space="0" w:color="auto"/>
              <w:right w:val="single" w:sz="8" w:space="0" w:color="auto"/>
            </w:tcBorders>
            <w:tcMar>
              <w:top w:w="0" w:type="dxa"/>
              <w:left w:w="108" w:type="dxa"/>
              <w:bottom w:w="0" w:type="dxa"/>
              <w:right w:w="108" w:type="dxa"/>
            </w:tcMar>
          </w:tcPr>
          <w:p w14:paraId="6E5DA078" w14:textId="77777777" w:rsidR="00A161E4" w:rsidRDefault="00A161E4">
            <w:pPr>
              <w:rPr>
                <w:sz w:val="16"/>
                <w:szCs w:val="16"/>
                <w:lang w:val="da-DK"/>
              </w:rPr>
            </w:pP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14:paraId="18E219A0" w14:textId="77777777" w:rsidR="00A161E4" w:rsidRDefault="00A161E4">
            <w:pPr>
              <w:rPr>
                <w:sz w:val="16"/>
                <w:szCs w:val="16"/>
                <w:lang w:val="da-DK"/>
              </w:rPr>
            </w:pPr>
            <w:r>
              <w:rPr>
                <w:sz w:val="16"/>
                <w:szCs w:val="16"/>
                <w:lang w:val="da-DK"/>
              </w:rPr>
              <w:t>X</w:t>
            </w:r>
          </w:p>
        </w:tc>
        <w:tc>
          <w:tcPr>
            <w:tcW w:w="653" w:type="dxa"/>
            <w:tcBorders>
              <w:top w:val="nil"/>
              <w:left w:val="nil"/>
              <w:bottom w:val="single" w:sz="8" w:space="0" w:color="auto"/>
              <w:right w:val="single" w:sz="8" w:space="0" w:color="auto"/>
            </w:tcBorders>
            <w:tcMar>
              <w:top w:w="0" w:type="dxa"/>
              <w:left w:w="108" w:type="dxa"/>
              <w:bottom w:w="0" w:type="dxa"/>
              <w:right w:w="108" w:type="dxa"/>
            </w:tcMar>
          </w:tcPr>
          <w:p w14:paraId="34FDD6AF" w14:textId="77777777" w:rsidR="00A161E4" w:rsidRDefault="00A161E4">
            <w:pPr>
              <w:rPr>
                <w:sz w:val="16"/>
                <w:szCs w:val="16"/>
                <w:lang w:val="da-DK"/>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14:paraId="0921BCF6" w14:textId="77777777" w:rsidR="00A161E4" w:rsidRDefault="00A161E4">
            <w:pPr>
              <w:rPr>
                <w:sz w:val="16"/>
                <w:szCs w:val="16"/>
                <w:lang w:val="da-DK"/>
              </w:rPr>
            </w:pPr>
            <w:r>
              <w:rPr>
                <w:sz w:val="16"/>
                <w:szCs w:val="16"/>
                <w:lang w:val="da-DK"/>
              </w:rPr>
              <w:t>X</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E5AE47C" w14:textId="77777777" w:rsidR="00A161E4" w:rsidRDefault="00A161E4">
            <w:pPr>
              <w:rPr>
                <w:sz w:val="16"/>
                <w:szCs w:val="16"/>
                <w:lang w:val="da-DK"/>
              </w:rPr>
            </w:pPr>
          </w:p>
        </w:tc>
      </w:tr>
      <w:tr w:rsidR="005F5CB4" w14:paraId="3AB103C2" w14:textId="77777777" w:rsidTr="00A161E4">
        <w:tc>
          <w:tcPr>
            <w:tcW w:w="13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D9B50" w14:textId="1DD5DF98" w:rsidR="00A161E4" w:rsidRDefault="00A161E4" w:rsidP="00DA686D">
            <w:pPr>
              <w:rPr>
                <w:sz w:val="16"/>
                <w:szCs w:val="16"/>
                <w:lang w:val="da-DK"/>
              </w:rPr>
            </w:pPr>
            <w:r>
              <w:rPr>
                <w:sz w:val="16"/>
                <w:szCs w:val="16"/>
                <w:lang w:val="da-DK"/>
              </w:rPr>
              <w:t>Referansegruppe</w:t>
            </w:r>
          </w:p>
        </w:tc>
        <w:tc>
          <w:tcPr>
            <w:tcW w:w="354" w:type="dxa"/>
            <w:tcBorders>
              <w:top w:val="nil"/>
              <w:left w:val="nil"/>
              <w:bottom w:val="single" w:sz="8" w:space="0" w:color="auto"/>
              <w:right w:val="nil"/>
            </w:tcBorders>
          </w:tcPr>
          <w:p w14:paraId="1E3C7C3B" w14:textId="77777777" w:rsidR="00A161E4" w:rsidRDefault="00A161E4">
            <w:pPr>
              <w:rPr>
                <w:sz w:val="16"/>
                <w:szCs w:val="16"/>
                <w:lang w:val="da-DK"/>
              </w:rPr>
            </w:pPr>
          </w:p>
        </w:tc>
        <w:tc>
          <w:tcPr>
            <w:tcW w:w="988" w:type="dxa"/>
            <w:tcBorders>
              <w:top w:val="nil"/>
              <w:left w:val="nil"/>
              <w:bottom w:val="single" w:sz="8" w:space="0" w:color="auto"/>
              <w:right w:val="single" w:sz="8" w:space="0" w:color="auto"/>
            </w:tcBorders>
            <w:tcMar>
              <w:top w:w="0" w:type="dxa"/>
              <w:left w:w="108" w:type="dxa"/>
              <w:bottom w:w="0" w:type="dxa"/>
              <w:right w:w="108" w:type="dxa"/>
            </w:tcMar>
          </w:tcPr>
          <w:p w14:paraId="70EC4080" w14:textId="0FC546DE" w:rsidR="00A161E4" w:rsidRDefault="00A161E4">
            <w:pPr>
              <w:rPr>
                <w:sz w:val="16"/>
                <w:szCs w:val="16"/>
                <w:lang w:val="da-DK"/>
              </w:rPr>
            </w:pPr>
          </w:p>
        </w:tc>
        <w:tc>
          <w:tcPr>
            <w:tcW w:w="881" w:type="dxa"/>
            <w:tcBorders>
              <w:top w:val="nil"/>
              <w:left w:val="nil"/>
              <w:bottom w:val="single" w:sz="8" w:space="0" w:color="auto"/>
              <w:right w:val="single" w:sz="8" w:space="0" w:color="auto"/>
            </w:tcBorders>
            <w:tcMar>
              <w:top w:w="0" w:type="dxa"/>
              <w:left w:w="108" w:type="dxa"/>
              <w:bottom w:w="0" w:type="dxa"/>
              <w:right w:w="108" w:type="dxa"/>
            </w:tcMar>
          </w:tcPr>
          <w:p w14:paraId="327352D5" w14:textId="77777777" w:rsidR="00A161E4" w:rsidRDefault="00A161E4">
            <w:pPr>
              <w:rPr>
                <w:sz w:val="16"/>
                <w:szCs w:val="16"/>
                <w:lang w:val="da-DK"/>
              </w:rPr>
            </w:pPr>
          </w:p>
        </w:tc>
        <w:tc>
          <w:tcPr>
            <w:tcW w:w="587" w:type="dxa"/>
            <w:tcBorders>
              <w:top w:val="nil"/>
              <w:left w:val="nil"/>
              <w:bottom w:val="single" w:sz="8" w:space="0" w:color="auto"/>
              <w:right w:val="single" w:sz="8" w:space="0" w:color="auto"/>
            </w:tcBorders>
            <w:tcMar>
              <w:top w:w="0" w:type="dxa"/>
              <w:left w:w="108" w:type="dxa"/>
              <w:bottom w:w="0" w:type="dxa"/>
              <w:right w:w="108" w:type="dxa"/>
            </w:tcMar>
            <w:hideMark/>
          </w:tcPr>
          <w:p w14:paraId="0D3D7140" w14:textId="77777777" w:rsidR="00A161E4" w:rsidRDefault="00A161E4">
            <w:pPr>
              <w:rPr>
                <w:sz w:val="16"/>
                <w:szCs w:val="16"/>
                <w:lang w:val="da-DK"/>
              </w:rPr>
            </w:pPr>
            <w:r>
              <w:rPr>
                <w:sz w:val="16"/>
                <w:szCs w:val="16"/>
                <w:lang w:val="da-DK"/>
              </w:rPr>
              <w:t>X</w:t>
            </w:r>
          </w:p>
        </w:tc>
        <w:tc>
          <w:tcPr>
            <w:tcW w:w="1029" w:type="dxa"/>
            <w:tcBorders>
              <w:top w:val="nil"/>
              <w:left w:val="nil"/>
              <w:bottom w:val="single" w:sz="8" w:space="0" w:color="auto"/>
              <w:right w:val="single" w:sz="8" w:space="0" w:color="auto"/>
            </w:tcBorders>
            <w:tcMar>
              <w:top w:w="0" w:type="dxa"/>
              <w:left w:w="108" w:type="dxa"/>
              <w:bottom w:w="0" w:type="dxa"/>
              <w:right w:w="108" w:type="dxa"/>
            </w:tcMar>
          </w:tcPr>
          <w:p w14:paraId="092E5CC0" w14:textId="77777777" w:rsidR="00A161E4" w:rsidRDefault="00A161E4">
            <w:pPr>
              <w:rPr>
                <w:sz w:val="16"/>
                <w:szCs w:val="16"/>
                <w:lang w:val="da-DK"/>
              </w:rPr>
            </w:pPr>
          </w:p>
        </w:tc>
        <w:tc>
          <w:tcPr>
            <w:tcW w:w="668" w:type="dxa"/>
            <w:tcBorders>
              <w:top w:val="nil"/>
              <w:left w:val="nil"/>
              <w:bottom w:val="single" w:sz="8" w:space="0" w:color="auto"/>
              <w:right w:val="single" w:sz="8" w:space="0" w:color="auto"/>
            </w:tcBorders>
            <w:tcMar>
              <w:top w:w="0" w:type="dxa"/>
              <w:left w:w="108" w:type="dxa"/>
              <w:bottom w:w="0" w:type="dxa"/>
              <w:right w:w="108" w:type="dxa"/>
            </w:tcMar>
            <w:hideMark/>
          </w:tcPr>
          <w:p w14:paraId="52A8E394" w14:textId="77777777" w:rsidR="00A161E4" w:rsidRDefault="00A161E4">
            <w:pPr>
              <w:rPr>
                <w:sz w:val="16"/>
                <w:szCs w:val="16"/>
                <w:lang w:val="da-DK"/>
              </w:rPr>
            </w:pPr>
            <w:r>
              <w:rPr>
                <w:sz w:val="16"/>
                <w:szCs w:val="16"/>
                <w:lang w:val="da-DK"/>
              </w:rPr>
              <w:t>X</w:t>
            </w: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342F7697" w14:textId="77777777" w:rsidR="00A161E4" w:rsidRDefault="00A161E4">
            <w:pPr>
              <w:rPr>
                <w:sz w:val="16"/>
                <w:szCs w:val="16"/>
                <w:lang w:val="da-DK"/>
              </w:rPr>
            </w:pPr>
          </w:p>
        </w:tc>
        <w:tc>
          <w:tcPr>
            <w:tcW w:w="653" w:type="dxa"/>
            <w:tcBorders>
              <w:top w:val="nil"/>
              <w:left w:val="nil"/>
              <w:bottom w:val="single" w:sz="8" w:space="0" w:color="auto"/>
              <w:right w:val="single" w:sz="8" w:space="0" w:color="auto"/>
            </w:tcBorders>
            <w:tcMar>
              <w:top w:w="0" w:type="dxa"/>
              <w:left w:w="108" w:type="dxa"/>
              <w:bottom w:w="0" w:type="dxa"/>
              <w:right w:w="108" w:type="dxa"/>
            </w:tcMar>
            <w:hideMark/>
          </w:tcPr>
          <w:p w14:paraId="1BE53FD2" w14:textId="77777777" w:rsidR="00A161E4" w:rsidRDefault="00A161E4">
            <w:pPr>
              <w:rPr>
                <w:sz w:val="16"/>
                <w:szCs w:val="16"/>
                <w:lang w:val="da-DK"/>
              </w:rPr>
            </w:pPr>
            <w:r>
              <w:rPr>
                <w:sz w:val="16"/>
                <w:szCs w:val="16"/>
                <w:lang w:val="da-DK"/>
              </w:rPr>
              <w:t>X</w:t>
            </w:r>
          </w:p>
        </w:tc>
        <w:tc>
          <w:tcPr>
            <w:tcW w:w="701" w:type="dxa"/>
            <w:tcBorders>
              <w:top w:val="nil"/>
              <w:left w:val="nil"/>
              <w:bottom w:val="single" w:sz="8" w:space="0" w:color="auto"/>
              <w:right w:val="single" w:sz="8" w:space="0" w:color="auto"/>
            </w:tcBorders>
            <w:tcMar>
              <w:top w:w="0" w:type="dxa"/>
              <w:left w:w="108" w:type="dxa"/>
              <w:bottom w:w="0" w:type="dxa"/>
              <w:right w:w="108" w:type="dxa"/>
            </w:tcMar>
          </w:tcPr>
          <w:p w14:paraId="44CE2146" w14:textId="77777777" w:rsidR="00A161E4" w:rsidRDefault="00A161E4">
            <w:pPr>
              <w:rPr>
                <w:sz w:val="16"/>
                <w:szCs w:val="16"/>
                <w:lang w:val="da-DK"/>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32DF46EF" w14:textId="77777777" w:rsidR="00A161E4" w:rsidRDefault="00A161E4">
            <w:pPr>
              <w:rPr>
                <w:sz w:val="16"/>
                <w:szCs w:val="16"/>
                <w:lang w:val="da-DK"/>
              </w:rPr>
            </w:pPr>
          </w:p>
        </w:tc>
      </w:tr>
      <w:tr w:rsidR="005F5CB4" w14:paraId="0A16E5B8" w14:textId="77777777" w:rsidTr="00A161E4">
        <w:tc>
          <w:tcPr>
            <w:tcW w:w="13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A0783" w14:textId="6BABFE78" w:rsidR="00A161E4" w:rsidRDefault="00A161E4">
            <w:pPr>
              <w:rPr>
                <w:sz w:val="16"/>
                <w:szCs w:val="16"/>
                <w:lang w:val="da-DK"/>
              </w:rPr>
            </w:pPr>
            <w:r>
              <w:rPr>
                <w:sz w:val="16"/>
                <w:szCs w:val="16"/>
                <w:lang w:val="da-DK"/>
              </w:rPr>
              <w:t xml:space="preserve">Styringsgruppe, </w:t>
            </w:r>
            <w:r w:rsidR="005F5CB4">
              <w:rPr>
                <w:sz w:val="16"/>
                <w:szCs w:val="16"/>
                <w:lang w:val="da-DK"/>
              </w:rPr>
              <w:t xml:space="preserve">ledergruppe, </w:t>
            </w:r>
            <w:r>
              <w:rPr>
                <w:sz w:val="16"/>
                <w:szCs w:val="16"/>
                <w:lang w:val="da-DK"/>
              </w:rPr>
              <w:t>dekan</w:t>
            </w:r>
          </w:p>
        </w:tc>
        <w:tc>
          <w:tcPr>
            <w:tcW w:w="354" w:type="dxa"/>
            <w:tcBorders>
              <w:top w:val="nil"/>
              <w:left w:val="nil"/>
              <w:bottom w:val="single" w:sz="8" w:space="0" w:color="auto"/>
              <w:right w:val="nil"/>
            </w:tcBorders>
          </w:tcPr>
          <w:p w14:paraId="1412BCAE" w14:textId="77777777" w:rsidR="00A161E4" w:rsidRDefault="00A161E4">
            <w:pPr>
              <w:rPr>
                <w:sz w:val="16"/>
                <w:szCs w:val="16"/>
                <w:lang w:val="da-DK"/>
              </w:rPr>
            </w:pPr>
          </w:p>
        </w:tc>
        <w:tc>
          <w:tcPr>
            <w:tcW w:w="988" w:type="dxa"/>
            <w:tcBorders>
              <w:top w:val="nil"/>
              <w:left w:val="nil"/>
              <w:bottom w:val="single" w:sz="8" w:space="0" w:color="auto"/>
              <w:right w:val="single" w:sz="8" w:space="0" w:color="auto"/>
            </w:tcBorders>
            <w:tcMar>
              <w:top w:w="0" w:type="dxa"/>
              <w:left w:w="108" w:type="dxa"/>
              <w:bottom w:w="0" w:type="dxa"/>
              <w:right w:w="108" w:type="dxa"/>
            </w:tcMar>
          </w:tcPr>
          <w:p w14:paraId="342F04DB" w14:textId="1674A60B" w:rsidR="00A161E4" w:rsidRDefault="00A161E4">
            <w:pPr>
              <w:rPr>
                <w:sz w:val="16"/>
                <w:szCs w:val="16"/>
                <w:lang w:val="da-DK"/>
              </w:rPr>
            </w:pPr>
          </w:p>
        </w:tc>
        <w:tc>
          <w:tcPr>
            <w:tcW w:w="881" w:type="dxa"/>
            <w:tcBorders>
              <w:top w:val="nil"/>
              <w:left w:val="nil"/>
              <w:bottom w:val="single" w:sz="8" w:space="0" w:color="auto"/>
              <w:right w:val="single" w:sz="8" w:space="0" w:color="auto"/>
            </w:tcBorders>
            <w:tcMar>
              <w:top w:w="0" w:type="dxa"/>
              <w:left w:w="108" w:type="dxa"/>
              <w:bottom w:w="0" w:type="dxa"/>
              <w:right w:w="108" w:type="dxa"/>
            </w:tcMar>
          </w:tcPr>
          <w:p w14:paraId="0ADA1E5A" w14:textId="77777777" w:rsidR="00A161E4" w:rsidRDefault="00A161E4">
            <w:pPr>
              <w:rPr>
                <w:sz w:val="16"/>
                <w:szCs w:val="16"/>
                <w:lang w:val="da-DK"/>
              </w:rPr>
            </w:pPr>
          </w:p>
        </w:tc>
        <w:tc>
          <w:tcPr>
            <w:tcW w:w="587" w:type="dxa"/>
            <w:tcBorders>
              <w:top w:val="nil"/>
              <w:left w:val="nil"/>
              <w:bottom w:val="single" w:sz="8" w:space="0" w:color="auto"/>
              <w:right w:val="single" w:sz="8" w:space="0" w:color="auto"/>
            </w:tcBorders>
            <w:tcMar>
              <w:top w:w="0" w:type="dxa"/>
              <w:left w:w="108" w:type="dxa"/>
              <w:bottom w:w="0" w:type="dxa"/>
              <w:right w:w="108" w:type="dxa"/>
            </w:tcMar>
          </w:tcPr>
          <w:p w14:paraId="6CCB1F89" w14:textId="77777777" w:rsidR="00A161E4" w:rsidRDefault="00A161E4">
            <w:pPr>
              <w:rPr>
                <w:sz w:val="16"/>
                <w:szCs w:val="16"/>
                <w:lang w:val="da-DK"/>
              </w:rPr>
            </w:pPr>
          </w:p>
        </w:tc>
        <w:tc>
          <w:tcPr>
            <w:tcW w:w="1029" w:type="dxa"/>
            <w:tcBorders>
              <w:top w:val="nil"/>
              <w:left w:val="nil"/>
              <w:bottom w:val="single" w:sz="8" w:space="0" w:color="auto"/>
              <w:right w:val="single" w:sz="8" w:space="0" w:color="auto"/>
            </w:tcBorders>
            <w:tcMar>
              <w:top w:w="0" w:type="dxa"/>
              <w:left w:w="108" w:type="dxa"/>
              <w:bottom w:w="0" w:type="dxa"/>
              <w:right w:w="108" w:type="dxa"/>
            </w:tcMar>
          </w:tcPr>
          <w:p w14:paraId="4785B77E" w14:textId="77777777" w:rsidR="00A161E4" w:rsidRDefault="00A161E4">
            <w:pPr>
              <w:rPr>
                <w:sz w:val="16"/>
                <w:szCs w:val="16"/>
                <w:lang w:val="da-DK"/>
              </w:rPr>
            </w:pPr>
          </w:p>
        </w:tc>
        <w:tc>
          <w:tcPr>
            <w:tcW w:w="668" w:type="dxa"/>
            <w:tcBorders>
              <w:top w:val="nil"/>
              <w:left w:val="nil"/>
              <w:bottom w:val="single" w:sz="8" w:space="0" w:color="auto"/>
              <w:right w:val="single" w:sz="8" w:space="0" w:color="auto"/>
            </w:tcBorders>
            <w:tcMar>
              <w:top w:w="0" w:type="dxa"/>
              <w:left w:w="108" w:type="dxa"/>
              <w:bottom w:w="0" w:type="dxa"/>
              <w:right w:w="108" w:type="dxa"/>
            </w:tcMar>
          </w:tcPr>
          <w:p w14:paraId="6FDD25D3" w14:textId="77777777" w:rsidR="00A161E4" w:rsidRDefault="00A161E4">
            <w:pPr>
              <w:rPr>
                <w:sz w:val="16"/>
                <w:szCs w:val="16"/>
                <w:lang w:val="da-DK"/>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120113AE" w14:textId="77777777" w:rsidR="00A161E4" w:rsidRDefault="00A161E4">
            <w:pPr>
              <w:rPr>
                <w:sz w:val="16"/>
                <w:szCs w:val="16"/>
                <w:lang w:val="da-DK"/>
              </w:rPr>
            </w:pPr>
          </w:p>
        </w:tc>
        <w:tc>
          <w:tcPr>
            <w:tcW w:w="653" w:type="dxa"/>
            <w:tcBorders>
              <w:top w:val="nil"/>
              <w:left w:val="nil"/>
              <w:bottom w:val="single" w:sz="8" w:space="0" w:color="auto"/>
              <w:right w:val="single" w:sz="8" w:space="0" w:color="auto"/>
            </w:tcBorders>
            <w:tcMar>
              <w:top w:w="0" w:type="dxa"/>
              <w:left w:w="108" w:type="dxa"/>
              <w:bottom w:w="0" w:type="dxa"/>
              <w:right w:w="108" w:type="dxa"/>
            </w:tcMar>
          </w:tcPr>
          <w:p w14:paraId="4E5CAFC9" w14:textId="77777777" w:rsidR="00A161E4" w:rsidRDefault="00A161E4">
            <w:pPr>
              <w:rPr>
                <w:sz w:val="16"/>
                <w:szCs w:val="16"/>
                <w:lang w:val="da-DK"/>
              </w:rPr>
            </w:pPr>
          </w:p>
        </w:tc>
        <w:tc>
          <w:tcPr>
            <w:tcW w:w="701" w:type="dxa"/>
            <w:tcBorders>
              <w:top w:val="nil"/>
              <w:left w:val="nil"/>
              <w:bottom w:val="single" w:sz="8" w:space="0" w:color="auto"/>
              <w:right w:val="single" w:sz="8" w:space="0" w:color="auto"/>
            </w:tcBorders>
            <w:tcMar>
              <w:top w:w="0" w:type="dxa"/>
              <w:left w:w="108" w:type="dxa"/>
              <w:bottom w:w="0" w:type="dxa"/>
              <w:right w:w="108" w:type="dxa"/>
            </w:tcMar>
          </w:tcPr>
          <w:p w14:paraId="54D086FD" w14:textId="77777777" w:rsidR="00A161E4" w:rsidRDefault="00A161E4">
            <w:pPr>
              <w:rPr>
                <w:sz w:val="16"/>
                <w:szCs w:val="16"/>
                <w:lang w:val="da-DK"/>
              </w:rPr>
            </w:pP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14:paraId="5ED77100" w14:textId="77777777" w:rsidR="00A161E4" w:rsidRDefault="00A161E4">
            <w:pPr>
              <w:rPr>
                <w:sz w:val="16"/>
                <w:szCs w:val="16"/>
                <w:lang w:val="da-DK"/>
              </w:rPr>
            </w:pPr>
            <w:r>
              <w:rPr>
                <w:sz w:val="16"/>
                <w:szCs w:val="16"/>
                <w:lang w:val="da-DK"/>
              </w:rPr>
              <w:t>X</w:t>
            </w:r>
          </w:p>
        </w:tc>
      </w:tr>
      <w:tr w:rsidR="005F5CB4" w14:paraId="74041189" w14:textId="77777777" w:rsidTr="00A161E4">
        <w:tc>
          <w:tcPr>
            <w:tcW w:w="13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779B8" w14:textId="72144089" w:rsidR="00A161E4" w:rsidRPr="00DA686D" w:rsidRDefault="00A161E4" w:rsidP="00DA686D">
            <w:pPr>
              <w:rPr>
                <w:sz w:val="16"/>
                <w:szCs w:val="16"/>
                <w:lang w:val="da-DK"/>
              </w:rPr>
            </w:pPr>
            <w:r w:rsidRPr="00DA686D">
              <w:rPr>
                <w:sz w:val="16"/>
                <w:szCs w:val="16"/>
                <w:lang w:val="da-DK"/>
              </w:rPr>
              <w:t>Arbeidsgrupper</w:t>
            </w:r>
          </w:p>
        </w:tc>
        <w:tc>
          <w:tcPr>
            <w:tcW w:w="354" w:type="dxa"/>
            <w:tcBorders>
              <w:top w:val="nil"/>
              <w:left w:val="nil"/>
              <w:bottom w:val="single" w:sz="8" w:space="0" w:color="auto"/>
              <w:right w:val="nil"/>
            </w:tcBorders>
          </w:tcPr>
          <w:p w14:paraId="5C5ECCE8" w14:textId="77777777" w:rsidR="00A161E4" w:rsidRPr="00DA686D" w:rsidRDefault="00A161E4">
            <w:pPr>
              <w:rPr>
                <w:sz w:val="16"/>
                <w:szCs w:val="16"/>
                <w:lang w:val="da-DK"/>
              </w:rPr>
            </w:pPr>
          </w:p>
        </w:tc>
        <w:tc>
          <w:tcPr>
            <w:tcW w:w="988" w:type="dxa"/>
            <w:tcBorders>
              <w:top w:val="nil"/>
              <w:left w:val="nil"/>
              <w:bottom w:val="single" w:sz="8" w:space="0" w:color="auto"/>
              <w:right w:val="single" w:sz="8" w:space="0" w:color="auto"/>
            </w:tcBorders>
            <w:tcMar>
              <w:top w:w="0" w:type="dxa"/>
              <w:left w:w="108" w:type="dxa"/>
              <w:bottom w:w="0" w:type="dxa"/>
              <w:right w:w="108" w:type="dxa"/>
            </w:tcMar>
          </w:tcPr>
          <w:p w14:paraId="21855253" w14:textId="2778B259" w:rsidR="00A161E4" w:rsidRPr="00DA686D" w:rsidRDefault="00A161E4">
            <w:pPr>
              <w:rPr>
                <w:sz w:val="16"/>
                <w:szCs w:val="16"/>
                <w:lang w:val="da-DK"/>
              </w:rPr>
            </w:pPr>
          </w:p>
        </w:tc>
        <w:tc>
          <w:tcPr>
            <w:tcW w:w="881" w:type="dxa"/>
            <w:tcBorders>
              <w:top w:val="nil"/>
              <w:left w:val="nil"/>
              <w:bottom w:val="single" w:sz="8" w:space="0" w:color="auto"/>
              <w:right w:val="single" w:sz="8" w:space="0" w:color="auto"/>
            </w:tcBorders>
            <w:tcMar>
              <w:top w:w="0" w:type="dxa"/>
              <w:left w:w="108" w:type="dxa"/>
              <w:bottom w:w="0" w:type="dxa"/>
              <w:right w:w="108" w:type="dxa"/>
            </w:tcMar>
          </w:tcPr>
          <w:p w14:paraId="12B402C3" w14:textId="77777777" w:rsidR="00A161E4" w:rsidRPr="00DA686D" w:rsidRDefault="00A161E4">
            <w:pPr>
              <w:rPr>
                <w:sz w:val="16"/>
                <w:szCs w:val="16"/>
                <w:lang w:val="da-DK"/>
              </w:rPr>
            </w:pPr>
          </w:p>
        </w:tc>
        <w:tc>
          <w:tcPr>
            <w:tcW w:w="587" w:type="dxa"/>
            <w:tcBorders>
              <w:top w:val="nil"/>
              <w:left w:val="nil"/>
              <w:bottom w:val="single" w:sz="8" w:space="0" w:color="auto"/>
              <w:right w:val="single" w:sz="8" w:space="0" w:color="auto"/>
            </w:tcBorders>
            <w:tcMar>
              <w:top w:w="0" w:type="dxa"/>
              <w:left w:w="108" w:type="dxa"/>
              <w:bottom w:w="0" w:type="dxa"/>
              <w:right w:w="108" w:type="dxa"/>
            </w:tcMar>
            <w:hideMark/>
          </w:tcPr>
          <w:p w14:paraId="1EDAA6B1" w14:textId="77777777" w:rsidR="00A161E4" w:rsidRPr="00DA686D" w:rsidRDefault="00A161E4">
            <w:pPr>
              <w:rPr>
                <w:sz w:val="16"/>
                <w:szCs w:val="16"/>
                <w:lang w:val="da-DK"/>
              </w:rPr>
            </w:pPr>
            <w:r w:rsidRPr="00DA686D">
              <w:rPr>
                <w:sz w:val="16"/>
                <w:szCs w:val="16"/>
                <w:lang w:val="da-DK"/>
              </w:rPr>
              <w:t>X</w:t>
            </w:r>
          </w:p>
        </w:tc>
        <w:tc>
          <w:tcPr>
            <w:tcW w:w="1029" w:type="dxa"/>
            <w:tcBorders>
              <w:top w:val="nil"/>
              <w:left w:val="nil"/>
              <w:bottom w:val="single" w:sz="8" w:space="0" w:color="auto"/>
              <w:right w:val="single" w:sz="8" w:space="0" w:color="auto"/>
            </w:tcBorders>
            <w:tcMar>
              <w:top w:w="0" w:type="dxa"/>
              <w:left w:w="108" w:type="dxa"/>
              <w:bottom w:w="0" w:type="dxa"/>
              <w:right w:w="108" w:type="dxa"/>
            </w:tcMar>
          </w:tcPr>
          <w:p w14:paraId="4539A273" w14:textId="77777777" w:rsidR="00A161E4" w:rsidRPr="00DA686D" w:rsidRDefault="00A161E4">
            <w:pPr>
              <w:rPr>
                <w:sz w:val="16"/>
                <w:szCs w:val="16"/>
                <w:lang w:val="da-DK"/>
              </w:rPr>
            </w:pPr>
          </w:p>
        </w:tc>
        <w:tc>
          <w:tcPr>
            <w:tcW w:w="668" w:type="dxa"/>
            <w:tcBorders>
              <w:top w:val="nil"/>
              <w:left w:val="nil"/>
              <w:bottom w:val="single" w:sz="8" w:space="0" w:color="auto"/>
              <w:right w:val="single" w:sz="8" w:space="0" w:color="auto"/>
            </w:tcBorders>
            <w:tcMar>
              <w:top w:w="0" w:type="dxa"/>
              <w:left w:w="108" w:type="dxa"/>
              <w:bottom w:w="0" w:type="dxa"/>
              <w:right w:w="108" w:type="dxa"/>
            </w:tcMar>
            <w:hideMark/>
          </w:tcPr>
          <w:p w14:paraId="4F1A00ED" w14:textId="77777777" w:rsidR="00A161E4" w:rsidRPr="00DA686D" w:rsidRDefault="00A161E4">
            <w:pPr>
              <w:rPr>
                <w:sz w:val="16"/>
                <w:szCs w:val="16"/>
                <w:lang w:val="da-DK"/>
              </w:rPr>
            </w:pPr>
            <w:r w:rsidRPr="00DA686D">
              <w:rPr>
                <w:sz w:val="16"/>
                <w:szCs w:val="16"/>
                <w:lang w:val="da-DK"/>
              </w:rPr>
              <w:t>X</w:t>
            </w: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33A25432" w14:textId="77777777" w:rsidR="00A161E4" w:rsidRPr="00DA686D" w:rsidRDefault="00A161E4">
            <w:pPr>
              <w:rPr>
                <w:sz w:val="16"/>
                <w:szCs w:val="16"/>
                <w:lang w:val="da-DK"/>
              </w:rPr>
            </w:pPr>
          </w:p>
        </w:tc>
        <w:tc>
          <w:tcPr>
            <w:tcW w:w="653" w:type="dxa"/>
            <w:tcBorders>
              <w:top w:val="nil"/>
              <w:left w:val="nil"/>
              <w:bottom w:val="single" w:sz="8" w:space="0" w:color="auto"/>
              <w:right w:val="single" w:sz="8" w:space="0" w:color="auto"/>
            </w:tcBorders>
            <w:tcMar>
              <w:top w:w="0" w:type="dxa"/>
              <w:left w:w="108" w:type="dxa"/>
              <w:bottom w:w="0" w:type="dxa"/>
              <w:right w:w="108" w:type="dxa"/>
            </w:tcMar>
            <w:hideMark/>
          </w:tcPr>
          <w:p w14:paraId="7584E2AB" w14:textId="77777777" w:rsidR="00A161E4" w:rsidRPr="00DA686D" w:rsidRDefault="00A161E4">
            <w:pPr>
              <w:rPr>
                <w:sz w:val="16"/>
                <w:szCs w:val="16"/>
                <w:lang w:val="da-DK"/>
              </w:rPr>
            </w:pPr>
            <w:r w:rsidRPr="00DA686D">
              <w:rPr>
                <w:sz w:val="16"/>
                <w:szCs w:val="16"/>
                <w:lang w:val="da-DK"/>
              </w:rPr>
              <w:t>X</w:t>
            </w:r>
          </w:p>
        </w:tc>
        <w:tc>
          <w:tcPr>
            <w:tcW w:w="701" w:type="dxa"/>
            <w:tcBorders>
              <w:top w:val="nil"/>
              <w:left w:val="nil"/>
              <w:bottom w:val="single" w:sz="8" w:space="0" w:color="auto"/>
              <w:right w:val="single" w:sz="8" w:space="0" w:color="auto"/>
            </w:tcBorders>
            <w:tcMar>
              <w:top w:w="0" w:type="dxa"/>
              <w:left w:w="108" w:type="dxa"/>
              <w:bottom w:w="0" w:type="dxa"/>
              <w:right w:w="108" w:type="dxa"/>
            </w:tcMar>
          </w:tcPr>
          <w:p w14:paraId="05F8B887" w14:textId="77777777" w:rsidR="00A161E4" w:rsidRPr="00DA686D" w:rsidRDefault="00A161E4">
            <w:pPr>
              <w:rPr>
                <w:sz w:val="16"/>
                <w:szCs w:val="16"/>
                <w:lang w:val="da-DK"/>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31CBD701" w14:textId="77777777" w:rsidR="00A161E4" w:rsidRPr="00DA686D" w:rsidRDefault="00A161E4">
            <w:pPr>
              <w:rPr>
                <w:sz w:val="16"/>
                <w:szCs w:val="16"/>
                <w:lang w:val="da-DK"/>
              </w:rPr>
            </w:pPr>
          </w:p>
        </w:tc>
      </w:tr>
      <w:tr w:rsidR="005F5CB4" w14:paraId="5A517DB7" w14:textId="77777777" w:rsidTr="00A161E4">
        <w:tc>
          <w:tcPr>
            <w:tcW w:w="13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19C3F" w14:textId="66012FFB" w:rsidR="00A161E4" w:rsidRDefault="00A161E4" w:rsidP="00DA686D">
            <w:pPr>
              <w:rPr>
                <w:sz w:val="16"/>
                <w:szCs w:val="16"/>
                <w:lang w:val="da-DK"/>
              </w:rPr>
            </w:pPr>
            <w:r>
              <w:rPr>
                <w:sz w:val="16"/>
                <w:szCs w:val="16"/>
                <w:lang w:val="da-DK"/>
              </w:rPr>
              <w:t>Medarbeidere / faglige ad hoc-grupper</w:t>
            </w:r>
          </w:p>
        </w:tc>
        <w:tc>
          <w:tcPr>
            <w:tcW w:w="354" w:type="dxa"/>
            <w:tcBorders>
              <w:top w:val="nil"/>
              <w:left w:val="nil"/>
              <w:bottom w:val="single" w:sz="8" w:space="0" w:color="auto"/>
              <w:right w:val="nil"/>
            </w:tcBorders>
          </w:tcPr>
          <w:p w14:paraId="19D7384F" w14:textId="77777777" w:rsidR="00A161E4" w:rsidRDefault="00A161E4">
            <w:pPr>
              <w:rPr>
                <w:sz w:val="16"/>
                <w:szCs w:val="16"/>
                <w:lang w:val="da-DK"/>
              </w:rPr>
            </w:pPr>
          </w:p>
        </w:tc>
        <w:tc>
          <w:tcPr>
            <w:tcW w:w="988" w:type="dxa"/>
            <w:tcBorders>
              <w:top w:val="nil"/>
              <w:left w:val="nil"/>
              <w:bottom w:val="single" w:sz="8" w:space="0" w:color="auto"/>
              <w:right w:val="single" w:sz="8" w:space="0" w:color="auto"/>
            </w:tcBorders>
            <w:tcMar>
              <w:top w:w="0" w:type="dxa"/>
              <w:left w:w="108" w:type="dxa"/>
              <w:bottom w:w="0" w:type="dxa"/>
              <w:right w:w="108" w:type="dxa"/>
            </w:tcMar>
          </w:tcPr>
          <w:p w14:paraId="3373F0E2" w14:textId="58FA6A92" w:rsidR="00A161E4" w:rsidRDefault="00A161E4">
            <w:pPr>
              <w:rPr>
                <w:sz w:val="16"/>
                <w:szCs w:val="16"/>
                <w:lang w:val="da-DK"/>
              </w:rPr>
            </w:pP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14:paraId="01ECD955" w14:textId="569A9C14" w:rsidR="00A161E4" w:rsidRDefault="00A161E4">
            <w:pPr>
              <w:rPr>
                <w:sz w:val="16"/>
                <w:szCs w:val="16"/>
                <w:lang w:val="da-DK"/>
              </w:rPr>
            </w:pPr>
          </w:p>
        </w:tc>
        <w:tc>
          <w:tcPr>
            <w:tcW w:w="587" w:type="dxa"/>
            <w:tcBorders>
              <w:top w:val="nil"/>
              <w:left w:val="nil"/>
              <w:bottom w:val="single" w:sz="8" w:space="0" w:color="auto"/>
              <w:right w:val="single" w:sz="8" w:space="0" w:color="auto"/>
            </w:tcBorders>
            <w:tcMar>
              <w:top w:w="0" w:type="dxa"/>
              <w:left w:w="108" w:type="dxa"/>
              <w:bottom w:w="0" w:type="dxa"/>
              <w:right w:w="108" w:type="dxa"/>
            </w:tcMar>
            <w:hideMark/>
          </w:tcPr>
          <w:p w14:paraId="765A5370" w14:textId="77777777" w:rsidR="00A161E4" w:rsidRDefault="00A161E4">
            <w:pPr>
              <w:rPr>
                <w:sz w:val="16"/>
                <w:szCs w:val="16"/>
                <w:lang w:val="da-DK"/>
              </w:rPr>
            </w:pPr>
            <w:r>
              <w:rPr>
                <w:sz w:val="16"/>
                <w:szCs w:val="16"/>
                <w:lang w:val="da-DK"/>
              </w:rPr>
              <w:t>X</w:t>
            </w:r>
          </w:p>
        </w:tc>
        <w:tc>
          <w:tcPr>
            <w:tcW w:w="1029" w:type="dxa"/>
            <w:tcBorders>
              <w:top w:val="nil"/>
              <w:left w:val="nil"/>
              <w:bottom w:val="single" w:sz="8" w:space="0" w:color="auto"/>
              <w:right w:val="single" w:sz="8" w:space="0" w:color="auto"/>
            </w:tcBorders>
            <w:tcMar>
              <w:top w:w="0" w:type="dxa"/>
              <w:left w:w="108" w:type="dxa"/>
              <w:bottom w:w="0" w:type="dxa"/>
              <w:right w:w="108" w:type="dxa"/>
            </w:tcMar>
          </w:tcPr>
          <w:p w14:paraId="023FED6C" w14:textId="77777777" w:rsidR="00A161E4" w:rsidRDefault="00A161E4">
            <w:pPr>
              <w:rPr>
                <w:sz w:val="16"/>
                <w:szCs w:val="16"/>
                <w:lang w:val="da-DK"/>
              </w:rPr>
            </w:pPr>
          </w:p>
        </w:tc>
        <w:tc>
          <w:tcPr>
            <w:tcW w:w="668" w:type="dxa"/>
            <w:tcBorders>
              <w:top w:val="nil"/>
              <w:left w:val="nil"/>
              <w:bottom w:val="single" w:sz="8" w:space="0" w:color="auto"/>
              <w:right w:val="single" w:sz="8" w:space="0" w:color="auto"/>
            </w:tcBorders>
            <w:tcMar>
              <w:top w:w="0" w:type="dxa"/>
              <w:left w:w="108" w:type="dxa"/>
              <w:bottom w:w="0" w:type="dxa"/>
              <w:right w:w="108" w:type="dxa"/>
            </w:tcMar>
            <w:hideMark/>
          </w:tcPr>
          <w:p w14:paraId="69840AD8" w14:textId="77777777" w:rsidR="00A161E4" w:rsidRDefault="00A161E4">
            <w:pPr>
              <w:rPr>
                <w:sz w:val="16"/>
                <w:szCs w:val="16"/>
                <w:lang w:val="da-DK"/>
              </w:rPr>
            </w:pPr>
            <w:r>
              <w:rPr>
                <w:sz w:val="16"/>
                <w:szCs w:val="16"/>
                <w:lang w:val="da-DK"/>
              </w:rPr>
              <w:t>X</w:t>
            </w: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09A0ECAC" w14:textId="77777777" w:rsidR="00A161E4" w:rsidRDefault="00A161E4">
            <w:pPr>
              <w:rPr>
                <w:sz w:val="16"/>
                <w:szCs w:val="16"/>
                <w:lang w:val="da-DK"/>
              </w:rPr>
            </w:pPr>
          </w:p>
        </w:tc>
        <w:tc>
          <w:tcPr>
            <w:tcW w:w="653" w:type="dxa"/>
            <w:tcBorders>
              <w:top w:val="nil"/>
              <w:left w:val="nil"/>
              <w:bottom w:val="single" w:sz="8" w:space="0" w:color="auto"/>
              <w:right w:val="single" w:sz="8" w:space="0" w:color="auto"/>
            </w:tcBorders>
            <w:tcMar>
              <w:top w:w="0" w:type="dxa"/>
              <w:left w:w="108" w:type="dxa"/>
              <w:bottom w:w="0" w:type="dxa"/>
              <w:right w:w="108" w:type="dxa"/>
            </w:tcMar>
          </w:tcPr>
          <w:p w14:paraId="7DA431B0" w14:textId="156AE92C" w:rsidR="00A161E4" w:rsidRDefault="005F5CB4">
            <w:pPr>
              <w:rPr>
                <w:sz w:val="16"/>
                <w:szCs w:val="16"/>
                <w:lang w:val="da-DK"/>
              </w:rPr>
            </w:pPr>
            <w:r>
              <w:rPr>
                <w:sz w:val="16"/>
                <w:szCs w:val="16"/>
                <w:lang w:val="da-DK"/>
              </w:rPr>
              <w:t>X</w:t>
            </w:r>
          </w:p>
        </w:tc>
        <w:tc>
          <w:tcPr>
            <w:tcW w:w="701" w:type="dxa"/>
            <w:tcBorders>
              <w:top w:val="nil"/>
              <w:left w:val="nil"/>
              <w:bottom w:val="single" w:sz="8" w:space="0" w:color="auto"/>
              <w:right w:val="single" w:sz="8" w:space="0" w:color="auto"/>
            </w:tcBorders>
            <w:tcMar>
              <w:top w:w="0" w:type="dxa"/>
              <w:left w:w="108" w:type="dxa"/>
              <w:bottom w:w="0" w:type="dxa"/>
              <w:right w:w="108" w:type="dxa"/>
            </w:tcMar>
          </w:tcPr>
          <w:p w14:paraId="1F13176A" w14:textId="77777777" w:rsidR="00A161E4" w:rsidRDefault="00A161E4">
            <w:pPr>
              <w:rPr>
                <w:sz w:val="16"/>
                <w:szCs w:val="16"/>
                <w:lang w:val="da-DK"/>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3A75F554" w14:textId="77777777" w:rsidR="00A161E4" w:rsidRDefault="00A161E4">
            <w:pPr>
              <w:rPr>
                <w:sz w:val="16"/>
                <w:szCs w:val="16"/>
                <w:lang w:val="da-DK"/>
              </w:rPr>
            </w:pPr>
          </w:p>
        </w:tc>
      </w:tr>
      <w:tr w:rsidR="005F5CB4" w14:paraId="61BBB922" w14:textId="77777777" w:rsidTr="00A161E4">
        <w:tc>
          <w:tcPr>
            <w:tcW w:w="13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0CC65" w14:textId="4A6A4B8E" w:rsidR="00A161E4" w:rsidRDefault="00A161E4">
            <w:pPr>
              <w:rPr>
                <w:sz w:val="16"/>
                <w:szCs w:val="16"/>
                <w:lang w:val="da-DK"/>
              </w:rPr>
            </w:pPr>
            <w:r>
              <w:rPr>
                <w:sz w:val="16"/>
                <w:szCs w:val="16"/>
                <w:lang w:val="da-DK"/>
              </w:rPr>
              <w:t>Studenter (konkretiseres av prosjektgruppa)</w:t>
            </w:r>
          </w:p>
        </w:tc>
        <w:tc>
          <w:tcPr>
            <w:tcW w:w="354" w:type="dxa"/>
            <w:tcBorders>
              <w:top w:val="nil"/>
              <w:left w:val="nil"/>
              <w:bottom w:val="single" w:sz="8" w:space="0" w:color="auto"/>
              <w:right w:val="nil"/>
            </w:tcBorders>
          </w:tcPr>
          <w:p w14:paraId="62D837E1" w14:textId="77777777" w:rsidR="00A161E4" w:rsidRDefault="00A161E4">
            <w:pPr>
              <w:rPr>
                <w:sz w:val="16"/>
                <w:szCs w:val="16"/>
                <w:lang w:val="da-DK"/>
              </w:rPr>
            </w:pPr>
          </w:p>
        </w:tc>
        <w:tc>
          <w:tcPr>
            <w:tcW w:w="988" w:type="dxa"/>
            <w:tcBorders>
              <w:top w:val="nil"/>
              <w:left w:val="nil"/>
              <w:bottom w:val="single" w:sz="8" w:space="0" w:color="auto"/>
              <w:right w:val="single" w:sz="8" w:space="0" w:color="auto"/>
            </w:tcBorders>
            <w:tcMar>
              <w:top w:w="0" w:type="dxa"/>
              <w:left w:w="108" w:type="dxa"/>
              <w:bottom w:w="0" w:type="dxa"/>
              <w:right w:w="108" w:type="dxa"/>
            </w:tcMar>
          </w:tcPr>
          <w:p w14:paraId="4DBDFC48" w14:textId="6F3517A0" w:rsidR="00A161E4" w:rsidRDefault="00A161E4">
            <w:pPr>
              <w:rPr>
                <w:sz w:val="16"/>
                <w:szCs w:val="16"/>
                <w:lang w:val="da-DK"/>
              </w:rPr>
            </w:pPr>
          </w:p>
        </w:tc>
        <w:tc>
          <w:tcPr>
            <w:tcW w:w="881" w:type="dxa"/>
            <w:tcBorders>
              <w:top w:val="nil"/>
              <w:left w:val="nil"/>
              <w:bottom w:val="single" w:sz="8" w:space="0" w:color="auto"/>
              <w:right w:val="single" w:sz="8" w:space="0" w:color="auto"/>
            </w:tcBorders>
            <w:tcMar>
              <w:top w:w="0" w:type="dxa"/>
              <w:left w:w="108" w:type="dxa"/>
              <w:bottom w:w="0" w:type="dxa"/>
              <w:right w:w="108" w:type="dxa"/>
            </w:tcMar>
          </w:tcPr>
          <w:p w14:paraId="0C843BD7" w14:textId="77777777" w:rsidR="00A161E4" w:rsidRDefault="00A161E4">
            <w:pPr>
              <w:rPr>
                <w:sz w:val="16"/>
                <w:szCs w:val="16"/>
                <w:lang w:val="da-DK"/>
              </w:rPr>
            </w:pPr>
          </w:p>
        </w:tc>
        <w:tc>
          <w:tcPr>
            <w:tcW w:w="587" w:type="dxa"/>
            <w:tcBorders>
              <w:top w:val="nil"/>
              <w:left w:val="nil"/>
              <w:bottom w:val="single" w:sz="8" w:space="0" w:color="auto"/>
              <w:right w:val="single" w:sz="8" w:space="0" w:color="auto"/>
            </w:tcBorders>
            <w:tcMar>
              <w:top w:w="0" w:type="dxa"/>
              <w:left w:w="108" w:type="dxa"/>
              <w:bottom w:w="0" w:type="dxa"/>
              <w:right w:w="108" w:type="dxa"/>
            </w:tcMar>
            <w:hideMark/>
          </w:tcPr>
          <w:p w14:paraId="47F85DE1" w14:textId="77777777" w:rsidR="00A161E4" w:rsidRDefault="00A161E4">
            <w:pPr>
              <w:rPr>
                <w:sz w:val="16"/>
                <w:szCs w:val="16"/>
                <w:lang w:val="da-DK"/>
              </w:rPr>
            </w:pPr>
            <w:r>
              <w:rPr>
                <w:sz w:val="16"/>
                <w:szCs w:val="16"/>
                <w:lang w:val="da-DK"/>
              </w:rPr>
              <w:t>X</w:t>
            </w:r>
          </w:p>
        </w:tc>
        <w:tc>
          <w:tcPr>
            <w:tcW w:w="1029" w:type="dxa"/>
            <w:tcBorders>
              <w:top w:val="nil"/>
              <w:left w:val="nil"/>
              <w:bottom w:val="single" w:sz="8" w:space="0" w:color="auto"/>
              <w:right w:val="single" w:sz="8" w:space="0" w:color="auto"/>
            </w:tcBorders>
            <w:tcMar>
              <w:top w:w="0" w:type="dxa"/>
              <w:left w:w="108" w:type="dxa"/>
              <w:bottom w:w="0" w:type="dxa"/>
              <w:right w:w="108" w:type="dxa"/>
            </w:tcMar>
          </w:tcPr>
          <w:p w14:paraId="1E36521D" w14:textId="77777777" w:rsidR="00A161E4" w:rsidRDefault="00A161E4">
            <w:pPr>
              <w:rPr>
                <w:sz w:val="16"/>
                <w:szCs w:val="16"/>
                <w:lang w:val="da-DK"/>
              </w:rPr>
            </w:pPr>
          </w:p>
        </w:tc>
        <w:tc>
          <w:tcPr>
            <w:tcW w:w="668" w:type="dxa"/>
            <w:tcBorders>
              <w:top w:val="nil"/>
              <w:left w:val="nil"/>
              <w:bottom w:val="single" w:sz="8" w:space="0" w:color="auto"/>
              <w:right w:val="single" w:sz="8" w:space="0" w:color="auto"/>
            </w:tcBorders>
            <w:tcMar>
              <w:top w:w="0" w:type="dxa"/>
              <w:left w:w="108" w:type="dxa"/>
              <w:bottom w:w="0" w:type="dxa"/>
              <w:right w:w="108" w:type="dxa"/>
            </w:tcMar>
            <w:hideMark/>
          </w:tcPr>
          <w:p w14:paraId="24F8E00E" w14:textId="77777777" w:rsidR="00A161E4" w:rsidRDefault="00A161E4">
            <w:pPr>
              <w:rPr>
                <w:sz w:val="16"/>
                <w:szCs w:val="16"/>
                <w:lang w:val="da-DK"/>
              </w:rPr>
            </w:pPr>
            <w:r>
              <w:rPr>
                <w:sz w:val="16"/>
                <w:szCs w:val="16"/>
                <w:lang w:val="da-DK"/>
              </w:rPr>
              <w:t>X</w:t>
            </w: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7AB8316E" w14:textId="77777777" w:rsidR="00A161E4" w:rsidRDefault="00A161E4">
            <w:pPr>
              <w:rPr>
                <w:sz w:val="16"/>
                <w:szCs w:val="16"/>
                <w:lang w:val="da-DK"/>
              </w:rPr>
            </w:pPr>
          </w:p>
        </w:tc>
        <w:tc>
          <w:tcPr>
            <w:tcW w:w="653" w:type="dxa"/>
            <w:tcBorders>
              <w:top w:val="nil"/>
              <w:left w:val="nil"/>
              <w:bottom w:val="single" w:sz="8" w:space="0" w:color="auto"/>
              <w:right w:val="single" w:sz="8" w:space="0" w:color="auto"/>
            </w:tcBorders>
            <w:tcMar>
              <w:top w:w="0" w:type="dxa"/>
              <w:left w:w="108" w:type="dxa"/>
              <w:bottom w:w="0" w:type="dxa"/>
              <w:right w:w="108" w:type="dxa"/>
            </w:tcMar>
          </w:tcPr>
          <w:p w14:paraId="074D3995" w14:textId="77777777" w:rsidR="00A161E4" w:rsidRDefault="00A161E4">
            <w:pPr>
              <w:rPr>
                <w:sz w:val="16"/>
                <w:szCs w:val="16"/>
                <w:lang w:val="da-DK"/>
              </w:rPr>
            </w:pPr>
          </w:p>
        </w:tc>
        <w:tc>
          <w:tcPr>
            <w:tcW w:w="701" w:type="dxa"/>
            <w:tcBorders>
              <w:top w:val="nil"/>
              <w:left w:val="nil"/>
              <w:bottom w:val="single" w:sz="8" w:space="0" w:color="auto"/>
              <w:right w:val="single" w:sz="8" w:space="0" w:color="auto"/>
            </w:tcBorders>
            <w:tcMar>
              <w:top w:w="0" w:type="dxa"/>
              <w:left w:w="108" w:type="dxa"/>
              <w:bottom w:w="0" w:type="dxa"/>
              <w:right w:w="108" w:type="dxa"/>
            </w:tcMar>
          </w:tcPr>
          <w:p w14:paraId="38A6BCE8" w14:textId="77777777" w:rsidR="00A161E4" w:rsidRDefault="00A161E4">
            <w:pPr>
              <w:rPr>
                <w:sz w:val="16"/>
                <w:szCs w:val="16"/>
                <w:lang w:val="da-DK"/>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14:paraId="6FA9D776" w14:textId="77777777" w:rsidR="00A161E4" w:rsidRDefault="00A161E4">
            <w:pPr>
              <w:rPr>
                <w:sz w:val="16"/>
                <w:szCs w:val="16"/>
                <w:lang w:val="da-DK"/>
              </w:rPr>
            </w:pPr>
          </w:p>
        </w:tc>
      </w:tr>
    </w:tbl>
    <w:p w14:paraId="79BA4383" w14:textId="77777777" w:rsidR="00DA686D" w:rsidRDefault="00DA686D" w:rsidP="00DA686D">
      <w:pPr>
        <w:rPr>
          <w:rFonts w:ascii="Calibri" w:hAnsi="Calibri" w:cs="Calibri"/>
          <w:sz w:val="21"/>
          <w:szCs w:val="21"/>
          <w:lang w:val="da-DK"/>
        </w:rPr>
      </w:pPr>
    </w:p>
    <w:p w14:paraId="44243A33" w14:textId="3A829845" w:rsidR="00327C52" w:rsidRPr="00190748" w:rsidRDefault="00D76DFA" w:rsidP="00D76DFA">
      <w:pPr>
        <w:pStyle w:val="Overskrift2"/>
      </w:pPr>
      <w:r>
        <w:t>Aktuelt u</w:t>
      </w:r>
      <w:r w:rsidR="00327C52">
        <w:t>nderlag</w:t>
      </w:r>
    </w:p>
    <w:p w14:paraId="3AAA8485" w14:textId="77777777" w:rsidR="00DA686D" w:rsidRDefault="00DA686D" w:rsidP="00D76DFA">
      <w:pPr>
        <w:pStyle w:val="Listeavsnitt"/>
        <w:numPr>
          <w:ilvl w:val="0"/>
          <w:numId w:val="1"/>
        </w:numPr>
      </w:pPr>
      <w:r>
        <w:t>USN strategiske plan 2017-2021</w:t>
      </w:r>
    </w:p>
    <w:p w14:paraId="3CD98BDF" w14:textId="1C85235E" w:rsidR="00327C52" w:rsidRDefault="00327C52" w:rsidP="00D76DFA">
      <w:pPr>
        <w:pStyle w:val="Listeavsnitt"/>
        <w:numPr>
          <w:ilvl w:val="0"/>
          <w:numId w:val="1"/>
        </w:numPr>
      </w:pPr>
      <w:r w:rsidRPr="00190748">
        <w:t>Nasjonale styringsdokumenter (strukturreform, rammer for de ulike profesjonsutdanningene, forskriftsmessige krav, meldinger fra styringsdialog, institusjonelle føringer (styrevedtak, saksunderlag, signaler fra rektor, SEFØ-modell)</w:t>
      </w:r>
    </w:p>
    <w:p w14:paraId="00D7BF96" w14:textId="67E0AB1B" w:rsidR="00327C52" w:rsidRPr="00D76DFA" w:rsidRDefault="00327C52" w:rsidP="00D76DFA">
      <w:pPr>
        <w:pStyle w:val="Listeavsnitt"/>
        <w:numPr>
          <w:ilvl w:val="0"/>
          <w:numId w:val="1"/>
        </w:numPr>
      </w:pPr>
      <w:r w:rsidRPr="00D76DFA">
        <w:t>Framskriving av befolkningsvekst</w:t>
      </w:r>
      <w:r w:rsidR="00D76DFA" w:rsidRPr="00D76DFA">
        <w:t xml:space="preserve"> </w:t>
      </w:r>
      <w:r w:rsidRPr="00D76DFA">
        <w:t>/</w:t>
      </w:r>
      <w:r w:rsidR="00D76DFA" w:rsidRPr="00D76DFA">
        <w:t xml:space="preserve"> </w:t>
      </w:r>
      <w:r w:rsidRPr="00D76DFA">
        <w:t>-reduksjon i egen region</w:t>
      </w:r>
      <w:r w:rsidR="00D76DFA" w:rsidRPr="00D76DFA">
        <w:t>.</w:t>
      </w:r>
      <w:r w:rsidRPr="00D76DFA">
        <w:t xml:space="preserve"> </w:t>
      </w:r>
    </w:p>
    <w:p w14:paraId="66B8225F" w14:textId="77777777" w:rsidR="00A94284" w:rsidRPr="00A94284" w:rsidRDefault="00A94284" w:rsidP="00A94284">
      <w:pPr>
        <w:pStyle w:val="Listeavsnitt"/>
        <w:numPr>
          <w:ilvl w:val="0"/>
          <w:numId w:val="1"/>
        </w:numPr>
      </w:pPr>
      <w:r w:rsidRPr="00A94284">
        <w:t>Tallfesting av regionens behov for kvalifiserte barnehagelærere og lærere på alle trinn om fem år – og om ti år.</w:t>
      </w:r>
    </w:p>
    <w:p w14:paraId="47BD8BD5" w14:textId="735FCAA2" w:rsidR="00A94284" w:rsidRDefault="00A94284" w:rsidP="00A94284">
      <w:pPr>
        <w:pStyle w:val="Listeavsnitt"/>
        <w:numPr>
          <w:ilvl w:val="0"/>
          <w:numId w:val="1"/>
        </w:numPr>
      </w:pPr>
      <w:r>
        <w:t xml:space="preserve"> </w:t>
      </w:r>
      <w:proofErr w:type="spellStart"/>
      <w:r w:rsidR="00327C52">
        <w:t>Sektorvise</w:t>
      </w:r>
      <w:proofErr w:type="spellEnd"/>
      <w:r w:rsidR="00327C52">
        <w:t xml:space="preserve"> undersøkelser over hvilke behov som faktisk gjør seg gjeldende i de ulike andre yrkene / profesjonene </w:t>
      </w:r>
      <w:r w:rsidR="00D76DFA">
        <w:t xml:space="preserve">fakultetet </w:t>
      </w:r>
      <w:r>
        <w:t>utdanner for</w:t>
      </w:r>
    </w:p>
    <w:p w14:paraId="611A389F" w14:textId="77777777" w:rsidR="00D76DFA" w:rsidRPr="00190748" w:rsidRDefault="00D76DFA" w:rsidP="00D76DFA">
      <w:pPr>
        <w:pStyle w:val="Listeavsnitt"/>
        <w:numPr>
          <w:ilvl w:val="0"/>
          <w:numId w:val="1"/>
        </w:numPr>
      </w:pPr>
      <w:r w:rsidRPr="00190748">
        <w:t>Opptakstall med prognoser, kvalitetssikret ved hjelp av AUS</w:t>
      </w:r>
    </w:p>
    <w:p w14:paraId="45FB121D" w14:textId="77777777" w:rsidR="00D76DFA" w:rsidRDefault="00D76DFA" w:rsidP="00D76DFA">
      <w:pPr>
        <w:pStyle w:val="Listeavsnitt"/>
        <w:numPr>
          <w:ilvl w:val="0"/>
          <w:numId w:val="1"/>
        </w:numPr>
      </w:pPr>
      <w:r w:rsidRPr="00190748">
        <w:t>Oversikt over kandidatproduksjon pr studieprogram</w:t>
      </w:r>
      <w:r>
        <w:t>, langsiktig</w:t>
      </w:r>
    </w:p>
    <w:p w14:paraId="0072A1BB" w14:textId="3FFE1060" w:rsidR="00327C52" w:rsidRDefault="00327C52" w:rsidP="00D76DFA">
      <w:pPr>
        <w:pStyle w:val="Listeavsnitt"/>
        <w:numPr>
          <w:ilvl w:val="0"/>
          <w:numId w:val="1"/>
        </w:numPr>
      </w:pPr>
      <w:r>
        <w:t xml:space="preserve">Kandidatundersøkelser (hva utdanner </w:t>
      </w:r>
      <w:r w:rsidR="00D76DFA">
        <w:t>fakultetet</w:t>
      </w:r>
      <w:r>
        <w:t xml:space="preserve"> faktisk for i de ulike «mellomliggende» programmene)</w:t>
      </w:r>
    </w:p>
    <w:p w14:paraId="48B32B52" w14:textId="0736F9A3" w:rsidR="00327C52" w:rsidRPr="00190748" w:rsidRDefault="00327C52" w:rsidP="00D76DFA">
      <w:pPr>
        <w:pStyle w:val="Listeavsnitt"/>
        <w:numPr>
          <w:ilvl w:val="0"/>
          <w:numId w:val="1"/>
        </w:numPr>
      </w:pPr>
      <w:r>
        <w:lastRenderedPageBreak/>
        <w:t xml:space="preserve">Oversikt over relevante tilbud </w:t>
      </w:r>
      <w:r w:rsidR="00D76DFA">
        <w:t xml:space="preserve">ved andre institusjoner – hvor </w:t>
      </w:r>
      <w:r>
        <w:t xml:space="preserve">unike er </w:t>
      </w:r>
      <w:r w:rsidR="00D76DFA">
        <w:t>tilbudene våre? H</w:t>
      </w:r>
      <w:r>
        <w:t>va tilbyr andre eventuelt bedre</w:t>
      </w:r>
      <w:r w:rsidR="00D76DFA">
        <w:t>? Hv</w:t>
      </w:r>
      <w:r>
        <w:t>a bør vi satse på i den nasjonale kunnskapsallmenningen?</w:t>
      </w:r>
    </w:p>
    <w:p w14:paraId="1C91BEF6" w14:textId="32316FA4" w:rsidR="00327C52" w:rsidRDefault="00327C52" w:rsidP="00D76DFA">
      <w:pPr>
        <w:pStyle w:val="Listeavsnitt"/>
        <w:numPr>
          <w:ilvl w:val="0"/>
          <w:numId w:val="1"/>
        </w:numPr>
      </w:pPr>
      <w:r>
        <w:t xml:space="preserve">Oversikt over forskning </w:t>
      </w:r>
      <w:r w:rsidR="00D76DFA">
        <w:t xml:space="preserve">ved fakultetet på </w:t>
      </w:r>
      <w:r>
        <w:t xml:space="preserve">de ulike områdene, </w:t>
      </w:r>
      <w:r w:rsidR="00D76DFA">
        <w:t xml:space="preserve">aktuelle </w:t>
      </w:r>
      <w:r>
        <w:t>forskergrupper</w:t>
      </w:r>
      <w:r w:rsidR="00D76DFA">
        <w:t>.</w:t>
      </w:r>
    </w:p>
    <w:p w14:paraId="0EB1CCFB" w14:textId="67620AEC" w:rsidR="00E318DC" w:rsidRPr="00717A35" w:rsidRDefault="00E318DC" w:rsidP="00717A35">
      <w:pPr>
        <w:pStyle w:val="Overskrift2"/>
      </w:pPr>
      <w:r w:rsidRPr="00717A35">
        <w:t>Resultat / rapport</w:t>
      </w:r>
    </w:p>
    <w:p w14:paraId="3749ECD5" w14:textId="1BF55305" w:rsidR="00E318DC" w:rsidRPr="00957E4A" w:rsidRDefault="00D76DFA" w:rsidP="00D76DFA">
      <w:r w:rsidRPr="00957E4A">
        <w:t xml:space="preserve">Rapport med </w:t>
      </w:r>
      <w:r w:rsidR="00583FC1" w:rsidRPr="00957E4A">
        <w:t>komple</w:t>
      </w:r>
      <w:r w:rsidRPr="00957E4A">
        <w:t xml:space="preserve">tte </w:t>
      </w:r>
      <w:r w:rsidR="00583FC1" w:rsidRPr="00957E4A">
        <w:t>scenari</w:t>
      </w:r>
      <w:r w:rsidRPr="00957E4A">
        <w:t>er</w:t>
      </w:r>
      <w:r w:rsidR="00717A35" w:rsidRPr="00957E4A">
        <w:t xml:space="preserve"> / modell</w:t>
      </w:r>
      <w:r w:rsidRPr="00957E4A">
        <w:t>er leveres dekan innen</w:t>
      </w:r>
      <w:r w:rsidR="00960F16" w:rsidRPr="00957E4A">
        <w:t xml:space="preserve"> </w:t>
      </w:r>
      <w:r w:rsidR="00651E2F">
        <w:t>15. desember</w:t>
      </w:r>
      <w:r w:rsidR="00957E4A" w:rsidRPr="00957E4A">
        <w:t xml:space="preserve"> 2020.</w:t>
      </w:r>
      <w:r w:rsidRPr="00957E4A">
        <w:t xml:space="preserve"> </w:t>
      </w:r>
    </w:p>
    <w:p w14:paraId="7F3EECDD" w14:textId="3FF33CC7" w:rsidR="00BD1E90" w:rsidRPr="00957E4A" w:rsidRDefault="00BD1E90" w:rsidP="00D76DFA">
      <w:r w:rsidRPr="00957E4A">
        <w:t xml:space="preserve">Rapporten behandles i ledergruppa samt drøftes med tjenestemannsorganisasjonene. Det skal utvikles overordnet handlings- og utviklingsplan i fortsettelsen av dette, konkretisert og fokusert for de ulike fagområdene fakultetet har ansvar for. </w:t>
      </w:r>
    </w:p>
    <w:p w14:paraId="5E5D7C3C" w14:textId="44FF780F" w:rsidR="002210F1" w:rsidRPr="00957E4A" w:rsidRDefault="002210F1" w:rsidP="00717A35">
      <w:pPr>
        <w:pStyle w:val="Overskrift2"/>
      </w:pPr>
      <w:r w:rsidRPr="00957E4A">
        <w:t>Tidsplan og milepæler</w:t>
      </w:r>
    </w:p>
    <w:p w14:paraId="57F28F06" w14:textId="0112535B" w:rsidR="00A161E4" w:rsidRDefault="00A161E4" w:rsidP="00A161E4">
      <w:bookmarkStart w:id="4" w:name="_Hlk32173005"/>
      <w:r>
        <w:t>Tidsplan konkretiseres av prosjektgruppa selv når det gjelder milepæler.</w:t>
      </w:r>
    </w:p>
    <w:p w14:paraId="37148301" w14:textId="11773207" w:rsidR="00790446" w:rsidRDefault="00790446" w:rsidP="00790446">
      <w:pPr>
        <w:pStyle w:val="Listeavsnitt"/>
        <w:numPr>
          <w:ilvl w:val="0"/>
          <w:numId w:val="7"/>
        </w:numPr>
      </w:pPr>
      <w:r>
        <w:t>Oppstart: 17. februar</w:t>
      </w:r>
    </w:p>
    <w:bookmarkEnd w:id="4"/>
    <w:p w14:paraId="3C08DAAC" w14:textId="77777777" w:rsidR="00790446" w:rsidRPr="00790446" w:rsidRDefault="00790446" w:rsidP="00790446">
      <w:pPr>
        <w:pStyle w:val="Listeavsnitt"/>
        <w:numPr>
          <w:ilvl w:val="0"/>
          <w:numId w:val="6"/>
        </w:numPr>
        <w:spacing w:after="0" w:line="240" w:lineRule="auto"/>
        <w:rPr>
          <w:rFonts w:eastAsia="Times New Roman" w:cstheme="minorHAnsi"/>
          <w:color w:val="000000"/>
          <w:lang w:eastAsia="nb-NO"/>
        </w:rPr>
      </w:pPr>
      <w:r w:rsidRPr="00790446">
        <w:rPr>
          <w:rFonts w:eastAsia="Times New Roman" w:cstheme="minorHAnsi"/>
          <w:color w:val="000000"/>
          <w:lang w:eastAsia="nb-NO"/>
        </w:rPr>
        <w:t xml:space="preserve">Første milepæl 5. juni: Prosjektgruppen legger frem et oversiktsbilde. </w:t>
      </w:r>
    </w:p>
    <w:p w14:paraId="3AB9D0FA" w14:textId="77777777" w:rsidR="00790446" w:rsidRPr="00790446" w:rsidRDefault="00790446" w:rsidP="00790446">
      <w:pPr>
        <w:pStyle w:val="Listeavsnitt"/>
        <w:numPr>
          <w:ilvl w:val="0"/>
          <w:numId w:val="6"/>
        </w:numPr>
        <w:spacing w:after="0" w:line="240" w:lineRule="auto"/>
        <w:rPr>
          <w:rFonts w:eastAsia="Times New Roman" w:cstheme="minorHAnsi"/>
          <w:color w:val="000000"/>
          <w:lang w:eastAsia="nb-NO"/>
        </w:rPr>
      </w:pPr>
      <w:r w:rsidRPr="00790446">
        <w:rPr>
          <w:rFonts w:eastAsia="Times New Roman" w:cstheme="minorHAnsi"/>
          <w:color w:val="000000"/>
          <w:lang w:eastAsia="nb-NO"/>
        </w:rPr>
        <w:t xml:space="preserve">Andre milepæl 14. august: Innspill fra arbeidsgruppene er innarbeidet. Underlag/bakgrunnsbilde beskrives. </w:t>
      </w:r>
    </w:p>
    <w:p w14:paraId="0592CE28" w14:textId="77777777" w:rsidR="00790446" w:rsidRPr="00790446" w:rsidRDefault="00790446" w:rsidP="00790446">
      <w:pPr>
        <w:pStyle w:val="Listeavsnitt"/>
        <w:numPr>
          <w:ilvl w:val="0"/>
          <w:numId w:val="6"/>
        </w:numPr>
        <w:spacing w:after="0" w:line="240" w:lineRule="auto"/>
        <w:rPr>
          <w:rFonts w:eastAsia="Times New Roman" w:cstheme="minorHAnsi"/>
          <w:color w:val="000000"/>
          <w:lang w:eastAsia="nb-NO"/>
        </w:rPr>
      </w:pPr>
      <w:r w:rsidRPr="00790446">
        <w:rPr>
          <w:rFonts w:eastAsia="Times New Roman" w:cstheme="minorHAnsi"/>
          <w:color w:val="000000"/>
          <w:lang w:eastAsia="nb-NO"/>
        </w:rPr>
        <w:t xml:space="preserve">Tredje milepæl 18. september: Alternative modeller skisseres. </w:t>
      </w:r>
    </w:p>
    <w:p w14:paraId="6BFB8502" w14:textId="77777777" w:rsidR="00790446" w:rsidRPr="00790446" w:rsidRDefault="00790446" w:rsidP="00790446">
      <w:pPr>
        <w:pStyle w:val="Listeavsnitt"/>
        <w:numPr>
          <w:ilvl w:val="0"/>
          <w:numId w:val="6"/>
        </w:numPr>
        <w:spacing w:after="0" w:line="240" w:lineRule="auto"/>
        <w:rPr>
          <w:rFonts w:eastAsia="Times New Roman" w:cstheme="minorHAnsi"/>
          <w:color w:val="000000"/>
          <w:lang w:eastAsia="nb-NO"/>
        </w:rPr>
      </w:pPr>
      <w:r w:rsidRPr="00790446">
        <w:rPr>
          <w:rFonts w:eastAsia="Times New Roman" w:cstheme="minorHAnsi"/>
          <w:color w:val="000000"/>
          <w:lang w:eastAsia="nb-NO"/>
        </w:rPr>
        <w:t xml:space="preserve">Fjerde milepæl 16. oktober: Første utkast til/rammeverk for rapport. </w:t>
      </w:r>
    </w:p>
    <w:p w14:paraId="2B2A8B93" w14:textId="77777777" w:rsidR="00790446" w:rsidRPr="00790446" w:rsidRDefault="00790446" w:rsidP="00790446">
      <w:pPr>
        <w:pStyle w:val="Listeavsnitt"/>
        <w:numPr>
          <w:ilvl w:val="0"/>
          <w:numId w:val="6"/>
        </w:numPr>
        <w:spacing w:after="0" w:line="240" w:lineRule="auto"/>
        <w:rPr>
          <w:rFonts w:eastAsia="Times New Roman" w:cstheme="minorHAnsi"/>
          <w:color w:val="000000"/>
          <w:lang w:eastAsia="nb-NO"/>
        </w:rPr>
      </w:pPr>
      <w:r w:rsidRPr="00790446">
        <w:rPr>
          <w:rFonts w:eastAsia="Times New Roman" w:cstheme="minorHAnsi"/>
          <w:color w:val="000000"/>
          <w:lang w:eastAsia="nb-NO"/>
        </w:rPr>
        <w:t xml:space="preserve">Femte milepæl 13. desember: Rapport ferdigstilles og prosjektet avsluttes (denne fasen av prosjektet). </w:t>
      </w:r>
    </w:p>
    <w:p w14:paraId="7D60CB18" w14:textId="680251CC" w:rsidR="006C00BF" w:rsidRPr="00957E4A" w:rsidRDefault="006C00BF" w:rsidP="00790446">
      <w:pPr>
        <w:pStyle w:val="Listeavsnitt"/>
      </w:pPr>
    </w:p>
    <w:sectPr w:rsidR="006C00BF" w:rsidRPr="00957E4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E9108" w14:textId="77777777" w:rsidR="006A6DF7" w:rsidRDefault="006A6DF7" w:rsidP="00055A15">
      <w:pPr>
        <w:spacing w:after="0" w:line="240" w:lineRule="auto"/>
      </w:pPr>
      <w:r>
        <w:separator/>
      </w:r>
    </w:p>
  </w:endnote>
  <w:endnote w:type="continuationSeparator" w:id="0">
    <w:p w14:paraId="35584F0A" w14:textId="77777777" w:rsidR="006A6DF7" w:rsidRDefault="006A6DF7" w:rsidP="0005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35668" w14:textId="77777777" w:rsidR="006A6DF7" w:rsidRDefault="006A6DF7" w:rsidP="00055A15">
      <w:pPr>
        <w:spacing w:after="0" w:line="240" w:lineRule="auto"/>
      </w:pPr>
      <w:r>
        <w:separator/>
      </w:r>
    </w:p>
  </w:footnote>
  <w:footnote w:type="continuationSeparator" w:id="0">
    <w:p w14:paraId="389FD9B5" w14:textId="77777777" w:rsidR="006A6DF7" w:rsidRDefault="006A6DF7" w:rsidP="00055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6BBAE" w14:textId="2B762991" w:rsidR="00055A15" w:rsidRDefault="00055A1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1AAD"/>
    <w:multiLevelType w:val="hybridMultilevel"/>
    <w:tmpl w:val="3FF651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2C53F25"/>
    <w:multiLevelType w:val="hybridMultilevel"/>
    <w:tmpl w:val="81B0AD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4C67C59"/>
    <w:multiLevelType w:val="hybridMultilevel"/>
    <w:tmpl w:val="6FF441FE"/>
    <w:lvl w:ilvl="0" w:tplc="70389D7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0066146"/>
    <w:multiLevelType w:val="hybridMultilevel"/>
    <w:tmpl w:val="283E48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7DB4706"/>
    <w:multiLevelType w:val="hybridMultilevel"/>
    <w:tmpl w:val="7C26195C"/>
    <w:lvl w:ilvl="0" w:tplc="70389D7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89E25C2"/>
    <w:multiLevelType w:val="hybridMultilevel"/>
    <w:tmpl w:val="64907F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A4F6B30"/>
    <w:multiLevelType w:val="hybridMultilevel"/>
    <w:tmpl w:val="726AB0C6"/>
    <w:lvl w:ilvl="0" w:tplc="AC1C50C8">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D9"/>
    <w:rsid w:val="00006FCC"/>
    <w:rsid w:val="000141CA"/>
    <w:rsid w:val="000338E2"/>
    <w:rsid w:val="00043FFF"/>
    <w:rsid w:val="00055A15"/>
    <w:rsid w:val="0007734D"/>
    <w:rsid w:val="00085F15"/>
    <w:rsid w:val="00095D20"/>
    <w:rsid w:val="000A38A4"/>
    <w:rsid w:val="000B0F21"/>
    <w:rsid w:val="000E2C77"/>
    <w:rsid w:val="000E3686"/>
    <w:rsid w:val="000E586F"/>
    <w:rsid w:val="000F5CF0"/>
    <w:rsid w:val="00112B47"/>
    <w:rsid w:val="00165337"/>
    <w:rsid w:val="00167B3A"/>
    <w:rsid w:val="00172EA4"/>
    <w:rsid w:val="0017560C"/>
    <w:rsid w:val="00175B46"/>
    <w:rsid w:val="00185335"/>
    <w:rsid w:val="00190748"/>
    <w:rsid w:val="001A292D"/>
    <w:rsid w:val="001B3B32"/>
    <w:rsid w:val="00203B59"/>
    <w:rsid w:val="002210F1"/>
    <w:rsid w:val="002231C8"/>
    <w:rsid w:val="0025247B"/>
    <w:rsid w:val="00256E44"/>
    <w:rsid w:val="002C2445"/>
    <w:rsid w:val="002E16D4"/>
    <w:rsid w:val="002F4252"/>
    <w:rsid w:val="00311B2F"/>
    <w:rsid w:val="003206AE"/>
    <w:rsid w:val="00327C52"/>
    <w:rsid w:val="00337827"/>
    <w:rsid w:val="0034236F"/>
    <w:rsid w:val="00351697"/>
    <w:rsid w:val="00354C5B"/>
    <w:rsid w:val="003633CA"/>
    <w:rsid w:val="00366F3E"/>
    <w:rsid w:val="00374BA5"/>
    <w:rsid w:val="00387D67"/>
    <w:rsid w:val="003978FF"/>
    <w:rsid w:val="003B3DA3"/>
    <w:rsid w:val="003B4843"/>
    <w:rsid w:val="003D16B7"/>
    <w:rsid w:val="004421C6"/>
    <w:rsid w:val="00446A07"/>
    <w:rsid w:val="00463261"/>
    <w:rsid w:val="004660FD"/>
    <w:rsid w:val="00472CCF"/>
    <w:rsid w:val="00493E83"/>
    <w:rsid w:val="004C3D76"/>
    <w:rsid w:val="004F3F59"/>
    <w:rsid w:val="00513437"/>
    <w:rsid w:val="00544964"/>
    <w:rsid w:val="00545184"/>
    <w:rsid w:val="005816F6"/>
    <w:rsid w:val="00583FC1"/>
    <w:rsid w:val="00590903"/>
    <w:rsid w:val="005A7FB9"/>
    <w:rsid w:val="005B1571"/>
    <w:rsid w:val="005D10D9"/>
    <w:rsid w:val="005F00F4"/>
    <w:rsid w:val="005F1DB0"/>
    <w:rsid w:val="005F4D0F"/>
    <w:rsid w:val="005F5CB4"/>
    <w:rsid w:val="006443FA"/>
    <w:rsid w:val="00651E2F"/>
    <w:rsid w:val="00656914"/>
    <w:rsid w:val="0067567F"/>
    <w:rsid w:val="0069705A"/>
    <w:rsid w:val="006A6DF7"/>
    <w:rsid w:val="006B11FF"/>
    <w:rsid w:val="006B2ED3"/>
    <w:rsid w:val="006C00BF"/>
    <w:rsid w:val="006D0A02"/>
    <w:rsid w:val="006E48CD"/>
    <w:rsid w:val="00700216"/>
    <w:rsid w:val="0070359A"/>
    <w:rsid w:val="00707746"/>
    <w:rsid w:val="00717A35"/>
    <w:rsid w:val="00726130"/>
    <w:rsid w:val="007377FF"/>
    <w:rsid w:val="00750720"/>
    <w:rsid w:val="00756210"/>
    <w:rsid w:val="00763E0D"/>
    <w:rsid w:val="007645AA"/>
    <w:rsid w:val="007827E7"/>
    <w:rsid w:val="00785D85"/>
    <w:rsid w:val="00790446"/>
    <w:rsid w:val="007A0E81"/>
    <w:rsid w:val="007A66D2"/>
    <w:rsid w:val="00801C12"/>
    <w:rsid w:val="00803E7B"/>
    <w:rsid w:val="00804839"/>
    <w:rsid w:val="0081052F"/>
    <w:rsid w:val="00813B3D"/>
    <w:rsid w:val="00824CDB"/>
    <w:rsid w:val="00830DF5"/>
    <w:rsid w:val="0083474C"/>
    <w:rsid w:val="00865244"/>
    <w:rsid w:val="00887B1F"/>
    <w:rsid w:val="0089102C"/>
    <w:rsid w:val="008B7269"/>
    <w:rsid w:val="00901FD5"/>
    <w:rsid w:val="00907F52"/>
    <w:rsid w:val="00912333"/>
    <w:rsid w:val="0094786A"/>
    <w:rsid w:val="0095480F"/>
    <w:rsid w:val="00957E4A"/>
    <w:rsid w:val="00960F16"/>
    <w:rsid w:val="00973E2E"/>
    <w:rsid w:val="00976762"/>
    <w:rsid w:val="009C0BCE"/>
    <w:rsid w:val="009C7EE8"/>
    <w:rsid w:val="009D08EF"/>
    <w:rsid w:val="00A006D4"/>
    <w:rsid w:val="00A01D17"/>
    <w:rsid w:val="00A04D16"/>
    <w:rsid w:val="00A161E4"/>
    <w:rsid w:val="00A34CE6"/>
    <w:rsid w:val="00A529D1"/>
    <w:rsid w:val="00A73ABF"/>
    <w:rsid w:val="00A74F30"/>
    <w:rsid w:val="00A81431"/>
    <w:rsid w:val="00A92004"/>
    <w:rsid w:val="00A94284"/>
    <w:rsid w:val="00AA605F"/>
    <w:rsid w:val="00AA6622"/>
    <w:rsid w:val="00AA7A90"/>
    <w:rsid w:val="00AE2828"/>
    <w:rsid w:val="00AF2A2E"/>
    <w:rsid w:val="00B308B6"/>
    <w:rsid w:val="00B858FE"/>
    <w:rsid w:val="00BA1555"/>
    <w:rsid w:val="00BA7808"/>
    <w:rsid w:val="00BD1E90"/>
    <w:rsid w:val="00BE2623"/>
    <w:rsid w:val="00BF1F6E"/>
    <w:rsid w:val="00C057DB"/>
    <w:rsid w:val="00C12C87"/>
    <w:rsid w:val="00C134D3"/>
    <w:rsid w:val="00C16A04"/>
    <w:rsid w:val="00C64336"/>
    <w:rsid w:val="00C816F0"/>
    <w:rsid w:val="00C85D56"/>
    <w:rsid w:val="00CD6DC7"/>
    <w:rsid w:val="00D12DC7"/>
    <w:rsid w:val="00D1383F"/>
    <w:rsid w:val="00D155C5"/>
    <w:rsid w:val="00D20A15"/>
    <w:rsid w:val="00D218AD"/>
    <w:rsid w:val="00D24298"/>
    <w:rsid w:val="00D76DFA"/>
    <w:rsid w:val="00DA23D6"/>
    <w:rsid w:val="00DA686D"/>
    <w:rsid w:val="00DD0C83"/>
    <w:rsid w:val="00DD4833"/>
    <w:rsid w:val="00E21C1C"/>
    <w:rsid w:val="00E2219C"/>
    <w:rsid w:val="00E318B0"/>
    <w:rsid w:val="00E318DC"/>
    <w:rsid w:val="00E37D2D"/>
    <w:rsid w:val="00E54B27"/>
    <w:rsid w:val="00EA6171"/>
    <w:rsid w:val="00EC2B5B"/>
    <w:rsid w:val="00EC6FA7"/>
    <w:rsid w:val="00EF2047"/>
    <w:rsid w:val="00F146B2"/>
    <w:rsid w:val="00F1754B"/>
    <w:rsid w:val="00F23640"/>
    <w:rsid w:val="00F23D9A"/>
    <w:rsid w:val="00F40A50"/>
    <w:rsid w:val="00F43F82"/>
    <w:rsid w:val="00F728D5"/>
    <w:rsid w:val="00FB7D79"/>
    <w:rsid w:val="00FC67DA"/>
    <w:rsid w:val="00FD63D9"/>
    <w:rsid w:val="00FF3186"/>
    <w:rsid w:val="00FF50B2"/>
    <w:rsid w:val="040B229A"/>
    <w:rsid w:val="04D0FE53"/>
    <w:rsid w:val="067C3AC2"/>
    <w:rsid w:val="0EA038A0"/>
    <w:rsid w:val="10E5E8FE"/>
    <w:rsid w:val="20C4630E"/>
    <w:rsid w:val="23E851D1"/>
    <w:rsid w:val="2D48B317"/>
    <w:rsid w:val="34638E72"/>
    <w:rsid w:val="3A87962F"/>
    <w:rsid w:val="3BA0D32E"/>
    <w:rsid w:val="3F7AD22C"/>
    <w:rsid w:val="3F955A5F"/>
    <w:rsid w:val="428D7404"/>
    <w:rsid w:val="46737D87"/>
    <w:rsid w:val="4D4B7460"/>
    <w:rsid w:val="519FCD15"/>
    <w:rsid w:val="53344189"/>
    <w:rsid w:val="54DE1AFB"/>
    <w:rsid w:val="5CF8F272"/>
    <w:rsid w:val="5FB44358"/>
    <w:rsid w:val="663195CB"/>
    <w:rsid w:val="69191CD4"/>
    <w:rsid w:val="704BD260"/>
    <w:rsid w:val="71083391"/>
    <w:rsid w:val="7395F5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E440F"/>
  <w15:chartTrackingRefBased/>
  <w15:docId w15:val="{070C02DE-625A-45CE-81FA-19CD2449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10D9"/>
  </w:style>
  <w:style w:type="paragraph" w:styleId="Overskrift1">
    <w:name w:val="heading 1"/>
    <w:basedOn w:val="Normal"/>
    <w:next w:val="Normal"/>
    <w:link w:val="Overskrift1Tegn"/>
    <w:uiPriority w:val="9"/>
    <w:qFormat/>
    <w:rsid w:val="005D1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5D10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172E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D10D9"/>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5D10D9"/>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5D10D9"/>
    <w:pPr>
      <w:ind w:left="720"/>
      <w:contextualSpacing/>
    </w:pPr>
  </w:style>
  <w:style w:type="character" w:styleId="Merknadsreferanse">
    <w:name w:val="annotation reference"/>
    <w:basedOn w:val="Standardskriftforavsnitt"/>
    <w:uiPriority w:val="99"/>
    <w:semiHidden/>
    <w:unhideWhenUsed/>
    <w:rsid w:val="002C2445"/>
    <w:rPr>
      <w:sz w:val="16"/>
      <w:szCs w:val="16"/>
    </w:rPr>
  </w:style>
  <w:style w:type="paragraph" w:styleId="Merknadstekst">
    <w:name w:val="annotation text"/>
    <w:basedOn w:val="Normal"/>
    <w:link w:val="MerknadstekstTegn"/>
    <w:uiPriority w:val="99"/>
    <w:semiHidden/>
    <w:unhideWhenUsed/>
    <w:rsid w:val="002C244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445"/>
    <w:rPr>
      <w:sz w:val="20"/>
      <w:szCs w:val="20"/>
    </w:rPr>
  </w:style>
  <w:style w:type="paragraph" w:styleId="Kommentaremne">
    <w:name w:val="annotation subject"/>
    <w:basedOn w:val="Merknadstekst"/>
    <w:next w:val="Merknadstekst"/>
    <w:link w:val="KommentaremneTegn"/>
    <w:uiPriority w:val="99"/>
    <w:semiHidden/>
    <w:unhideWhenUsed/>
    <w:rsid w:val="002C2445"/>
    <w:rPr>
      <w:b/>
      <w:bCs/>
    </w:rPr>
  </w:style>
  <w:style w:type="character" w:customStyle="1" w:styleId="KommentaremneTegn">
    <w:name w:val="Kommentaremne Tegn"/>
    <w:basedOn w:val="MerknadstekstTegn"/>
    <w:link w:val="Kommentaremne"/>
    <w:uiPriority w:val="99"/>
    <w:semiHidden/>
    <w:rsid w:val="002C2445"/>
    <w:rPr>
      <w:b/>
      <w:bCs/>
      <w:sz w:val="20"/>
      <w:szCs w:val="20"/>
    </w:rPr>
  </w:style>
  <w:style w:type="paragraph" w:styleId="Bobletekst">
    <w:name w:val="Balloon Text"/>
    <w:basedOn w:val="Normal"/>
    <w:link w:val="BobletekstTegn"/>
    <w:uiPriority w:val="99"/>
    <w:semiHidden/>
    <w:unhideWhenUsed/>
    <w:rsid w:val="002C244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C2445"/>
    <w:rPr>
      <w:rFonts w:ascii="Segoe UI" w:hAnsi="Segoe UI" w:cs="Segoe UI"/>
      <w:sz w:val="18"/>
      <w:szCs w:val="18"/>
    </w:rPr>
  </w:style>
  <w:style w:type="paragraph" w:styleId="Topptekst">
    <w:name w:val="header"/>
    <w:basedOn w:val="Normal"/>
    <w:link w:val="TopptekstTegn"/>
    <w:uiPriority w:val="99"/>
    <w:unhideWhenUsed/>
    <w:rsid w:val="00055A1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55A15"/>
  </w:style>
  <w:style w:type="paragraph" w:styleId="Bunntekst">
    <w:name w:val="footer"/>
    <w:basedOn w:val="Normal"/>
    <w:link w:val="BunntekstTegn"/>
    <w:uiPriority w:val="99"/>
    <w:unhideWhenUsed/>
    <w:rsid w:val="00055A1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55A15"/>
  </w:style>
  <w:style w:type="paragraph" w:customStyle="1" w:styleId="paragraph">
    <w:name w:val="paragraph"/>
    <w:basedOn w:val="Normal"/>
    <w:rsid w:val="006B11F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6B11FF"/>
  </w:style>
  <w:style w:type="character" w:customStyle="1" w:styleId="Overskrift3Tegn">
    <w:name w:val="Overskrift 3 Tegn"/>
    <w:basedOn w:val="Standardskriftforavsnitt"/>
    <w:link w:val="Overskrift3"/>
    <w:uiPriority w:val="9"/>
    <w:rsid w:val="00172E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48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C1B5B84641DF49AF812A301FFCBB4B" ma:contentTypeVersion="11" ma:contentTypeDescription="Create a new document." ma:contentTypeScope="" ma:versionID="47fed4e29f875dc6486a3823cfdbe4ff">
  <xsd:schema xmlns:xsd="http://www.w3.org/2001/XMLSchema" xmlns:xs="http://www.w3.org/2001/XMLSchema" xmlns:p="http://schemas.microsoft.com/office/2006/metadata/properties" xmlns:ns3="e78bc4b9-0cac-4d45-8461-10e77595e198" xmlns:ns4="ea652efa-c9af-4805-b0fd-35c7819fc59a" targetNamespace="http://schemas.microsoft.com/office/2006/metadata/properties" ma:root="true" ma:fieldsID="7ad0936bce2c48f968e7699f910c4b0e" ns3:_="" ns4:_="">
    <xsd:import namespace="e78bc4b9-0cac-4d45-8461-10e77595e198"/>
    <xsd:import namespace="ea652efa-c9af-4805-b0fd-35c7819fc5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bc4b9-0cac-4d45-8461-10e77595e1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52efa-c9af-4805-b0fd-35c7819fc59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7CC0C-04B1-44EF-878D-D07F8456950B}">
  <ds:schemaRefs>
    <ds:schemaRef ds:uri="http://schemas.microsoft.com/sharepoint/v3/contenttype/forms"/>
  </ds:schemaRefs>
</ds:datastoreItem>
</file>

<file path=customXml/itemProps2.xml><?xml version="1.0" encoding="utf-8"?>
<ds:datastoreItem xmlns:ds="http://schemas.openxmlformats.org/officeDocument/2006/customXml" ds:itemID="{8956E39E-EBED-433B-AD99-1148BD970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bc4b9-0cac-4d45-8461-10e77595e198"/>
    <ds:schemaRef ds:uri="ea652efa-c9af-4805-b0fd-35c7819fc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500FF-F278-4B9C-A159-DC9B0000FE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1924</Words>
  <Characters>10198</Characters>
  <Application>Microsoft Office Word</Application>
  <DocSecurity>0</DocSecurity>
  <Lines>84</Lines>
  <Paragraphs>24</Paragraphs>
  <ScaleCrop>false</ScaleCrop>
  <HeadingPairs>
    <vt:vector size="2" baseType="variant">
      <vt:variant>
        <vt:lpstr>Tittel</vt:lpstr>
      </vt:variant>
      <vt:variant>
        <vt:i4>1</vt:i4>
      </vt:variant>
    </vt:vector>
  </HeadingPairs>
  <TitlesOfParts>
    <vt:vector size="1" baseType="lpstr">
      <vt:lpstr/>
    </vt:vector>
  </TitlesOfParts>
  <Company>USN</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Arild Hovland</dc:creator>
  <cp:keywords/>
  <dc:description/>
  <cp:lastModifiedBy>Peer Andersen</cp:lastModifiedBy>
  <cp:revision>2</cp:revision>
  <dcterms:created xsi:type="dcterms:W3CDTF">2020-06-14T05:53:00Z</dcterms:created>
  <dcterms:modified xsi:type="dcterms:W3CDTF">2020-06-14T05:53:00Z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0x01010068C1B5B84641DF49AF812A301FFCBB4B</vt:lpwstr>
  </property>
</Properties>
</file>